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9C1" w:rsidRDefault="004F19C1">
      <w:pPr>
        <w:pStyle w:val="normal0"/>
        <w:rPr>
          <w:rFonts w:ascii="Times New Roman" w:eastAsia="Times New Roman" w:hAnsi="Times New Roman" w:cs="Times New Roman"/>
          <w:sz w:val="24"/>
          <w:szCs w:val="24"/>
        </w:rPr>
      </w:pPr>
    </w:p>
    <w:p w:rsidR="004F19C1" w:rsidRDefault="004F19C1">
      <w:pPr>
        <w:pStyle w:val="normal0"/>
        <w:rPr>
          <w:rFonts w:ascii="Times New Roman" w:eastAsia="Times New Roman" w:hAnsi="Times New Roman" w:cs="Times New Roman"/>
          <w:sz w:val="24"/>
          <w:szCs w:val="24"/>
        </w:rPr>
      </w:pPr>
    </w:p>
    <w:p w:rsidR="004F19C1" w:rsidRDefault="0014764B">
      <w:pPr>
        <w:pStyle w:val="normal0"/>
        <w:pBdr>
          <w:top w:val="nil"/>
          <w:left w:val="nil"/>
          <w:bottom w:val="nil"/>
          <w:right w:val="nil"/>
          <w:between w:val="nil"/>
        </w:pBdr>
        <w:ind w:left="10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EDITAL 2026</w:t>
      </w:r>
    </w:p>
    <w:p w:rsidR="004F19C1" w:rsidRDefault="0014764B">
      <w:pPr>
        <w:pStyle w:val="normal0"/>
        <w:pBdr>
          <w:top w:val="nil"/>
          <w:left w:val="nil"/>
          <w:bottom w:val="nil"/>
          <w:right w:val="nil"/>
          <w:between w:val="nil"/>
        </w:pBdr>
        <w:ind w:left="10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INSTRUÇÕES PARA PARTICIPAÇÃO</w:t>
      </w: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24"/>
          <w:szCs w:val="24"/>
        </w:rPr>
      </w:pPr>
    </w:p>
    <w:p w:rsidR="004F19C1" w:rsidRDefault="004F19C1">
      <w:pPr>
        <w:pStyle w:val="normal0"/>
        <w:rPr>
          <w:rFonts w:ascii="Times New Roman" w:eastAsia="Times New Roman" w:hAnsi="Times New Roman" w:cs="Times New Roman"/>
          <w:b/>
          <w:bCs/>
          <w:sz w:val="36"/>
          <w:szCs w:val="36"/>
        </w:rPr>
      </w:pPr>
    </w:p>
    <w:p w:rsidR="004F19C1" w:rsidRDefault="0014764B">
      <w:pPr>
        <w:pStyle w:val="normal0"/>
        <w:ind w:right="3"/>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I PRÊMIO AMM DE JORNALISMO </w:t>
      </w:r>
    </w:p>
    <w:p w:rsidR="004F19C1" w:rsidRDefault="0014764B">
      <w:pPr>
        <w:pStyle w:val="normal0"/>
        <w:ind w:right="3"/>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 xml:space="preserve">MUNICÍPIO EM FOCO </w:t>
      </w:r>
    </w:p>
    <w:p w:rsidR="004F19C1" w:rsidRDefault="004F19C1">
      <w:pPr>
        <w:pStyle w:val="normal0"/>
        <w:ind w:right="3"/>
        <w:jc w:val="center"/>
        <w:rPr>
          <w:rFonts w:ascii="Times New Roman" w:eastAsia="Times New Roman" w:hAnsi="Times New Roman" w:cs="Times New Roman"/>
          <w:sz w:val="24"/>
          <w:szCs w:val="24"/>
        </w:rPr>
      </w:pPr>
    </w:p>
    <w:p w:rsidR="004F19C1" w:rsidRDefault="004F19C1">
      <w:pPr>
        <w:pStyle w:val="normal0"/>
        <w:rPr>
          <w:rFonts w:ascii="Times New Roman" w:eastAsia="Times New Roman" w:hAnsi="Times New Roman" w:cs="Times New Roman"/>
          <w:b/>
          <w:bCs/>
          <w:i/>
          <w:iCs/>
          <w:sz w:val="24"/>
          <w:szCs w:val="24"/>
        </w:rPr>
      </w:pPr>
    </w:p>
    <w:p w:rsidR="004F19C1" w:rsidRDefault="004F19C1">
      <w:pPr>
        <w:pStyle w:val="normal0"/>
        <w:rPr>
          <w:rFonts w:ascii="Times New Roman" w:eastAsia="Times New Roman" w:hAnsi="Times New Roman" w:cs="Times New Roman"/>
          <w:b/>
          <w:bCs/>
          <w:i/>
          <w:iCs/>
          <w:sz w:val="24"/>
          <w:szCs w:val="24"/>
        </w:rPr>
      </w:pPr>
    </w:p>
    <w:p w:rsidR="004F19C1" w:rsidRDefault="004F19C1">
      <w:pPr>
        <w:pStyle w:val="normal0"/>
        <w:rPr>
          <w:rFonts w:ascii="Times New Roman" w:eastAsia="Times New Roman" w:hAnsi="Times New Roman" w:cs="Times New Roman"/>
          <w:b/>
          <w:bCs/>
          <w:i/>
          <w:iCs/>
          <w:sz w:val="24"/>
          <w:szCs w:val="24"/>
        </w:rPr>
      </w:pPr>
    </w:p>
    <w:p w:rsidR="004F19C1" w:rsidRDefault="004F19C1">
      <w:pPr>
        <w:pStyle w:val="normal0"/>
        <w:rPr>
          <w:rFonts w:ascii="Times New Roman" w:eastAsia="Times New Roman" w:hAnsi="Times New Roman" w:cs="Times New Roman"/>
          <w:b/>
          <w:bCs/>
          <w:i/>
          <w:iCs/>
          <w:sz w:val="24"/>
          <w:szCs w:val="24"/>
        </w:rPr>
      </w:pPr>
    </w:p>
    <w:p w:rsidR="004F19C1" w:rsidRDefault="004F19C1">
      <w:pPr>
        <w:pStyle w:val="normal0"/>
        <w:rPr>
          <w:rFonts w:ascii="Times New Roman" w:eastAsia="Times New Roman" w:hAnsi="Times New Roman" w:cs="Times New Roman"/>
          <w:b/>
          <w:bCs/>
          <w:i/>
          <w:iCs/>
          <w:sz w:val="24"/>
          <w:szCs w:val="24"/>
        </w:rPr>
      </w:pPr>
    </w:p>
    <w:p w:rsidR="004F19C1" w:rsidRDefault="004F19C1">
      <w:pPr>
        <w:pStyle w:val="normal0"/>
        <w:jc w:val="center"/>
        <w:rPr>
          <w:rFonts w:ascii="Times New Roman" w:eastAsia="Times New Roman" w:hAnsi="Times New Roman" w:cs="Times New Roman"/>
          <w:sz w:val="52"/>
          <w:szCs w:val="52"/>
        </w:rPr>
      </w:pPr>
    </w:p>
    <w:p w:rsidR="004F19C1" w:rsidRDefault="004F19C1">
      <w:pPr>
        <w:pStyle w:val="normal0"/>
        <w:jc w:val="center"/>
        <w:rPr>
          <w:rFonts w:ascii="Times New Roman" w:eastAsia="Times New Roman" w:hAnsi="Times New Roman" w:cs="Times New Roman"/>
          <w:sz w:val="52"/>
          <w:szCs w:val="52"/>
        </w:rPr>
      </w:pPr>
    </w:p>
    <w:p w:rsidR="004F19C1" w:rsidRDefault="004F19C1">
      <w:pPr>
        <w:pStyle w:val="normal0"/>
        <w:jc w:val="center"/>
        <w:rPr>
          <w:rFonts w:ascii="Times New Roman" w:eastAsia="Times New Roman" w:hAnsi="Times New Roman" w:cs="Times New Roman"/>
          <w:sz w:val="52"/>
          <w:szCs w:val="52"/>
        </w:rPr>
      </w:pPr>
    </w:p>
    <w:p w:rsidR="004F19C1" w:rsidRDefault="004F19C1">
      <w:pPr>
        <w:pStyle w:val="normal0"/>
        <w:jc w:val="center"/>
        <w:rPr>
          <w:rFonts w:ascii="Times New Roman" w:eastAsia="Times New Roman" w:hAnsi="Times New Roman" w:cs="Times New Roman"/>
          <w:sz w:val="52"/>
          <w:szCs w:val="52"/>
        </w:rPr>
      </w:pPr>
    </w:p>
    <w:p w:rsidR="004F19C1" w:rsidRDefault="004F19C1">
      <w:pPr>
        <w:pStyle w:val="normal0"/>
        <w:jc w:val="center"/>
        <w:rPr>
          <w:rFonts w:ascii="Times New Roman" w:eastAsia="Times New Roman" w:hAnsi="Times New Roman" w:cs="Times New Roman"/>
          <w:sz w:val="52"/>
          <w:szCs w:val="52"/>
        </w:rPr>
      </w:pPr>
    </w:p>
    <w:p w:rsidR="004F19C1" w:rsidRDefault="0014764B">
      <w:pPr>
        <w:pStyle w:val="normal0"/>
        <w:jc w:val="center"/>
        <w:rPr>
          <w:rFonts w:ascii="Times New Roman" w:eastAsia="Times New Roman" w:hAnsi="Times New Roman" w:cs="Times New Roman"/>
          <w:sz w:val="52"/>
          <w:szCs w:val="52"/>
        </w:rPr>
      </w:pPr>
      <w:r>
        <w:rPr>
          <w:rFonts w:ascii="Times New Roman" w:eastAsia="Times New Roman" w:hAnsi="Times New Roman" w:cs="Times New Roman"/>
          <w:sz w:val="52"/>
          <w:szCs w:val="52"/>
        </w:rPr>
        <w:t xml:space="preserve">Associação Mineira de Municípios </w:t>
      </w:r>
    </w:p>
    <w:p w:rsidR="004F19C1" w:rsidRDefault="004F19C1">
      <w:pPr>
        <w:pStyle w:val="normal0"/>
        <w:jc w:val="center"/>
        <w:rPr>
          <w:rFonts w:ascii="Times New Roman" w:eastAsia="Times New Roman" w:hAnsi="Times New Roman" w:cs="Times New Roman"/>
          <w:sz w:val="52"/>
          <w:szCs w:val="52"/>
        </w:rPr>
      </w:pPr>
    </w:p>
    <w:p w:rsidR="004F19C1" w:rsidRDefault="004F19C1">
      <w:pPr>
        <w:pStyle w:val="normal0"/>
        <w:jc w:val="center"/>
        <w:rPr>
          <w:rFonts w:ascii="Times New Roman" w:eastAsia="Times New Roman" w:hAnsi="Times New Roman" w:cs="Times New Roman"/>
          <w:sz w:val="32"/>
          <w:szCs w:val="32"/>
        </w:rPr>
      </w:pPr>
    </w:p>
    <w:p w:rsidR="004F19C1" w:rsidRDefault="0014764B">
      <w:pPr>
        <w:pStyle w:val="normal0"/>
        <w:jc w:val="center"/>
        <w:rPr>
          <w:rFonts w:ascii="Times New Roman" w:eastAsia="Times New Roman" w:hAnsi="Times New Roman" w:cs="Times New Roman"/>
          <w:b/>
          <w:bCs/>
          <w:sz w:val="32"/>
          <w:szCs w:val="32"/>
          <w:u w:val="single"/>
        </w:rPr>
      </w:pPr>
      <w:r>
        <w:rPr>
          <w:rFonts w:ascii="Times New Roman" w:eastAsia="Times New Roman" w:hAnsi="Times New Roman" w:cs="Times New Roman"/>
          <w:b/>
          <w:bCs/>
          <w:sz w:val="32"/>
          <w:szCs w:val="32"/>
          <w:u w:val="single"/>
        </w:rPr>
        <w:t xml:space="preserve">Idealização </w:t>
      </w:r>
    </w:p>
    <w:p w:rsidR="004F19C1" w:rsidRDefault="004F19C1">
      <w:pPr>
        <w:pStyle w:val="normal0"/>
        <w:jc w:val="center"/>
        <w:rPr>
          <w:rFonts w:ascii="Times New Roman" w:eastAsia="Times New Roman" w:hAnsi="Times New Roman" w:cs="Times New Roman"/>
          <w:sz w:val="32"/>
          <w:szCs w:val="32"/>
        </w:rPr>
      </w:pPr>
    </w:p>
    <w:p w:rsidR="004F19C1" w:rsidRDefault="0014764B">
      <w:pPr>
        <w:pStyle w:val="normal0"/>
        <w:jc w:val="center"/>
        <w:rPr>
          <w:rFonts w:ascii="Times New Roman" w:eastAsia="Times New Roman" w:hAnsi="Times New Roman" w:cs="Times New Roman"/>
          <w:sz w:val="32"/>
          <w:szCs w:val="32"/>
        </w:rPr>
        <w:sectPr w:rsidR="004F19C1">
          <w:headerReference w:type="default" r:id="rId7"/>
          <w:pgSz w:w="11910" w:h="16840"/>
          <w:pgMar w:top="1417" w:right="1701" w:bottom="1417" w:left="1701" w:header="761" w:footer="720" w:gutter="0"/>
          <w:pgNumType w:start="1"/>
          <w:cols w:space="720"/>
        </w:sectPr>
      </w:pPr>
      <w:r>
        <w:rPr>
          <w:rFonts w:ascii="Times New Roman" w:eastAsia="Times New Roman" w:hAnsi="Times New Roman" w:cs="Times New Roman"/>
          <w:sz w:val="32"/>
          <w:szCs w:val="32"/>
        </w:rPr>
        <w:t>AMM</w:t>
      </w:r>
    </w:p>
    <w:p w:rsidR="004F19C1" w:rsidRDefault="004F19C1">
      <w:pPr>
        <w:pStyle w:val="normal0"/>
        <w:rPr>
          <w:rFonts w:ascii="Times New Roman" w:eastAsia="Times New Roman" w:hAnsi="Times New Roman" w:cs="Times New Roman"/>
          <w:b/>
          <w:bCs/>
          <w:sz w:val="24"/>
          <w:szCs w:val="24"/>
        </w:rPr>
      </w:pPr>
    </w:p>
    <w:p w:rsidR="004F19C1" w:rsidRDefault="0014764B">
      <w:pPr>
        <w:pStyle w:val="normal0"/>
        <w:keepNext/>
        <w:keepLines/>
        <w:widowControl/>
        <w:pBdr>
          <w:top w:val="nil"/>
          <w:left w:val="nil"/>
          <w:bottom w:val="nil"/>
          <w:right w:val="nil"/>
          <w:between w:val="nil"/>
        </w:pBdr>
        <w:spacing w:line="276" w:lineRule="auto"/>
        <w:rPr>
          <w:rFonts w:ascii="Times New Roman" w:eastAsia="Times New Roman" w:hAnsi="Times New Roman" w:cs="Times New Roman"/>
          <w:b/>
          <w:bCs/>
          <w:color w:val="365F91"/>
          <w:sz w:val="24"/>
          <w:szCs w:val="24"/>
          <w:highlight w:val="yellow"/>
        </w:rPr>
      </w:pPr>
      <w:r>
        <w:rPr>
          <w:rFonts w:ascii="Times New Roman" w:eastAsia="Times New Roman" w:hAnsi="Times New Roman" w:cs="Times New Roman"/>
          <w:b/>
          <w:bCs/>
          <w:color w:val="000000"/>
          <w:sz w:val="24"/>
          <w:szCs w:val="24"/>
          <w:highlight w:val="yellow"/>
        </w:rPr>
        <w:t>Sumário</w:t>
      </w:r>
    </w:p>
    <w:sdt>
      <w:sdtPr>
        <w:id w:val="1182431734"/>
        <w:docPartObj>
          <w:docPartGallery w:val="Table of Contents"/>
          <w:docPartUnique/>
        </w:docPartObj>
      </w:sdtPr>
      <w:sdtContent>
        <w:p w:rsidR="004F19C1" w:rsidRDefault="004F19C1">
          <w:pPr>
            <w:pStyle w:val="normal0"/>
            <w:pBdr>
              <w:top w:val="nil"/>
              <w:left w:val="nil"/>
              <w:bottom w:val="nil"/>
              <w:right w:val="nil"/>
              <w:between w:val="nil"/>
            </w:pBdr>
            <w:tabs>
              <w:tab w:val="left" w:pos="709"/>
              <w:tab w:val="right" w:pos="8498"/>
            </w:tabs>
            <w:spacing w:after="100"/>
            <w:ind w:left="220"/>
            <w:rPr>
              <w:color w:val="000000"/>
            </w:rPr>
          </w:pPr>
          <w:r>
            <w:fldChar w:fldCharType="begin"/>
          </w:r>
          <w:r w:rsidR="0014764B">
            <w:instrText xml:space="preserve"> TOC \h \u \z \t "Heading 1,1,Heading 2,2,Heading 3,3,"</w:instrText>
          </w:r>
          <w:r>
            <w:fldChar w:fldCharType="separate"/>
          </w:r>
          <w:hyperlink w:anchor="_d1c4db4fkwz8">
            <w:r w:rsidR="0014764B">
              <w:rPr>
                <w:rFonts w:ascii="Times New Roman" w:eastAsia="Times New Roman" w:hAnsi="Times New Roman" w:cs="Times New Roman"/>
                <w:color w:val="000000"/>
              </w:rPr>
              <w:t>1.</w:t>
            </w:r>
          </w:hyperlink>
          <w:hyperlink w:anchor="_d1c4db4fkwz8">
            <w:r w:rsidR="0014764B">
              <w:rPr>
                <w:color w:val="000000"/>
              </w:rPr>
              <w:tab/>
            </w:r>
          </w:hyperlink>
          <w:r>
            <w:fldChar w:fldCharType="begin"/>
          </w:r>
          <w:r w:rsidR="0014764B">
            <w:instrText xml:space="preserve"> PAGEREF _d1c4db4fkwz8 \h </w:instrText>
          </w:r>
          <w:r>
            <w:fldChar w:fldCharType="separate"/>
          </w:r>
          <w:r w:rsidR="0014764B">
            <w:rPr>
              <w:rFonts w:ascii="Times New Roman" w:eastAsia="Times New Roman" w:hAnsi="Times New Roman" w:cs="Times New Roman"/>
              <w:color w:val="000000"/>
            </w:rPr>
            <w:t>Apresentação – Prêmio AMM de Jornalismo</w:t>
          </w:r>
          <w:r w:rsidR="0014764B">
            <w:rPr>
              <w:color w:val="000000"/>
            </w:rPr>
            <w:tab/>
            <w:t>3</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irwpccq1bqr">
            <w:r w:rsidR="0014764B">
              <w:rPr>
                <w:rFonts w:ascii="Times New Roman" w:eastAsia="Times New Roman" w:hAnsi="Times New Roman" w:cs="Times New Roman"/>
                <w:color w:val="000000"/>
              </w:rPr>
              <w:t>2.</w:t>
            </w:r>
          </w:hyperlink>
          <w:hyperlink w:anchor="_irwpccq1bqr">
            <w:r w:rsidR="0014764B">
              <w:rPr>
                <w:color w:val="000000"/>
              </w:rPr>
              <w:tab/>
            </w:r>
          </w:hyperlink>
          <w:r>
            <w:fldChar w:fldCharType="begin"/>
          </w:r>
          <w:r w:rsidR="0014764B">
            <w:instrText xml:space="preserve"> PAGEREF _irwpccq1bqr \h </w:instrText>
          </w:r>
          <w:r>
            <w:fldChar w:fldCharType="separate"/>
          </w:r>
          <w:r w:rsidR="0014764B">
            <w:rPr>
              <w:rFonts w:ascii="Times New Roman" w:eastAsia="Times New Roman" w:hAnsi="Times New Roman" w:cs="Times New Roman"/>
              <w:color w:val="000000"/>
            </w:rPr>
            <w:t>Objetivos</w:t>
          </w:r>
          <w:r w:rsidR="0014764B">
            <w:rPr>
              <w:color w:val="000000"/>
            </w:rPr>
            <w:tab/>
            <w:t>3</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ouq12mkopub2">
            <w:r w:rsidR="0014764B">
              <w:rPr>
                <w:rFonts w:ascii="Times New Roman" w:eastAsia="Times New Roman" w:hAnsi="Times New Roman" w:cs="Times New Roman"/>
                <w:color w:val="000000"/>
              </w:rPr>
              <w:t>3.</w:t>
            </w:r>
          </w:hyperlink>
          <w:hyperlink w:anchor="_ouq12mkopub2">
            <w:r w:rsidR="0014764B">
              <w:rPr>
                <w:color w:val="000000"/>
              </w:rPr>
              <w:tab/>
            </w:r>
          </w:hyperlink>
          <w:r>
            <w:fldChar w:fldCharType="begin"/>
          </w:r>
          <w:r w:rsidR="0014764B">
            <w:instrText xml:space="preserve"> PAGEREF _ouq12mkopub2 \h </w:instrText>
          </w:r>
          <w:r>
            <w:fldChar w:fldCharType="separate"/>
          </w:r>
          <w:r w:rsidR="0014764B">
            <w:rPr>
              <w:rFonts w:ascii="Times New Roman" w:eastAsia="Times New Roman" w:hAnsi="Times New Roman" w:cs="Times New Roman"/>
              <w:color w:val="000000"/>
            </w:rPr>
            <w:t>Condições de participação</w:t>
          </w:r>
          <w:r w:rsidR="0014764B">
            <w:rPr>
              <w:color w:val="000000"/>
            </w:rPr>
            <w:tab/>
            <w:t>5</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vjn38kjknikm">
            <w:r w:rsidR="0014764B">
              <w:rPr>
                <w:rFonts w:ascii="Times New Roman" w:eastAsia="Times New Roman" w:hAnsi="Times New Roman" w:cs="Times New Roman"/>
                <w:color w:val="000000"/>
              </w:rPr>
              <w:t>4.</w:t>
            </w:r>
          </w:hyperlink>
          <w:hyperlink w:anchor="_vjn38kjknikm">
            <w:r w:rsidR="0014764B">
              <w:rPr>
                <w:color w:val="000000"/>
              </w:rPr>
              <w:tab/>
            </w:r>
          </w:hyperlink>
          <w:r>
            <w:fldChar w:fldCharType="begin"/>
          </w:r>
          <w:r w:rsidR="0014764B">
            <w:instrText xml:space="preserve"> PAGEREF _</w:instrText>
          </w:r>
          <w:r w:rsidR="0014764B">
            <w:instrText xml:space="preserve">vjn38kjknikm \h </w:instrText>
          </w:r>
          <w:r>
            <w:fldChar w:fldCharType="separate"/>
          </w:r>
          <w:r w:rsidR="0014764B">
            <w:rPr>
              <w:rFonts w:ascii="Times New Roman" w:eastAsia="Times New Roman" w:hAnsi="Times New Roman" w:cs="Times New Roman"/>
              <w:color w:val="000000"/>
            </w:rPr>
            <w:t>Processos de inscrição:</w:t>
          </w:r>
          <w:r w:rsidR="0014764B">
            <w:rPr>
              <w:color w:val="000000"/>
            </w:rPr>
            <w:tab/>
            <w:t>6</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frtatik2aynf">
            <w:r w:rsidR="0014764B">
              <w:rPr>
                <w:rFonts w:ascii="Times New Roman" w:eastAsia="Times New Roman" w:hAnsi="Times New Roman" w:cs="Times New Roman"/>
                <w:color w:val="000000"/>
              </w:rPr>
              <w:t>5.</w:t>
            </w:r>
          </w:hyperlink>
          <w:hyperlink w:anchor="_frtatik2aynf">
            <w:r w:rsidR="0014764B">
              <w:rPr>
                <w:color w:val="000000"/>
              </w:rPr>
              <w:tab/>
            </w:r>
          </w:hyperlink>
          <w:r>
            <w:fldChar w:fldCharType="begin"/>
          </w:r>
          <w:r w:rsidR="0014764B">
            <w:instrText xml:space="preserve"> PAGEREF _frtatik2aynf \h </w:instrText>
          </w:r>
          <w:r>
            <w:fldChar w:fldCharType="separate"/>
          </w:r>
          <w:r w:rsidR="0014764B">
            <w:rPr>
              <w:rFonts w:ascii="Times New Roman" w:eastAsia="Times New Roman" w:hAnsi="Times New Roman" w:cs="Times New Roman"/>
              <w:color w:val="000000"/>
            </w:rPr>
            <w:t>Critérios de avaliação</w:t>
          </w:r>
          <w:r w:rsidR="0014764B">
            <w:rPr>
              <w:color w:val="000000"/>
            </w:rPr>
            <w:tab/>
            <w:t>6</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hytv5b6or9h0">
            <w:r w:rsidR="0014764B">
              <w:rPr>
                <w:rFonts w:ascii="Times New Roman" w:eastAsia="Times New Roman" w:hAnsi="Times New Roman" w:cs="Times New Roman"/>
                <w:color w:val="000000"/>
              </w:rPr>
              <w:t>6.</w:t>
            </w:r>
          </w:hyperlink>
          <w:hyperlink w:anchor="_hytv5b6or9h0">
            <w:r w:rsidR="0014764B">
              <w:rPr>
                <w:color w:val="000000"/>
              </w:rPr>
              <w:tab/>
            </w:r>
          </w:hyperlink>
          <w:r>
            <w:fldChar w:fldCharType="begin"/>
          </w:r>
          <w:r w:rsidR="0014764B">
            <w:instrText xml:space="preserve"> PAGEREF _hytv5b6or9h0 \h </w:instrText>
          </w:r>
          <w:r>
            <w:fldChar w:fldCharType="separate"/>
          </w:r>
          <w:r w:rsidR="0014764B">
            <w:rPr>
              <w:rFonts w:ascii="Times New Roman" w:eastAsia="Times New Roman" w:hAnsi="Times New Roman" w:cs="Times New Roman"/>
              <w:color w:val="000000"/>
            </w:rPr>
            <w:t>Da premiação</w:t>
          </w:r>
          <w:r w:rsidR="0014764B">
            <w:rPr>
              <w:color w:val="000000"/>
            </w:rPr>
            <w:tab/>
            <w:t>7</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to8l9ouevj6">
            <w:r w:rsidR="0014764B">
              <w:rPr>
                <w:rFonts w:ascii="Times New Roman" w:eastAsia="Times New Roman" w:hAnsi="Times New Roman" w:cs="Times New Roman"/>
                <w:color w:val="000000"/>
              </w:rPr>
              <w:t>7.</w:t>
            </w:r>
          </w:hyperlink>
          <w:hyperlink w:anchor="_to8l9ouevj6">
            <w:r w:rsidR="0014764B">
              <w:rPr>
                <w:color w:val="000000"/>
              </w:rPr>
              <w:tab/>
            </w:r>
          </w:hyperlink>
          <w:r>
            <w:fldChar w:fldCharType="begin"/>
          </w:r>
          <w:r w:rsidR="0014764B">
            <w:instrText xml:space="preserve"> PAGEREF _to8l9ouevj6 \h </w:instrText>
          </w:r>
          <w:r>
            <w:fldChar w:fldCharType="separate"/>
          </w:r>
          <w:r w:rsidR="0014764B">
            <w:rPr>
              <w:rFonts w:ascii="Times New Roman" w:eastAsia="Times New Roman" w:hAnsi="Times New Roman" w:cs="Times New Roman"/>
              <w:color w:val="000000"/>
            </w:rPr>
            <w:t>Da proteção e privacidade de dados</w:t>
          </w:r>
          <w:r w:rsidR="0014764B">
            <w:rPr>
              <w:color w:val="000000"/>
            </w:rPr>
            <w:tab/>
            <w:t>8</w:t>
          </w:r>
          <w:r>
            <w:fldChar w:fldCharType="end"/>
          </w:r>
        </w:p>
        <w:p w:rsidR="004F19C1" w:rsidRDefault="004F19C1">
          <w:pPr>
            <w:pStyle w:val="normal0"/>
            <w:pBdr>
              <w:top w:val="nil"/>
              <w:left w:val="nil"/>
              <w:bottom w:val="nil"/>
              <w:right w:val="nil"/>
              <w:between w:val="nil"/>
            </w:pBdr>
            <w:tabs>
              <w:tab w:val="left" w:pos="709"/>
              <w:tab w:val="right" w:pos="8498"/>
            </w:tabs>
            <w:spacing w:after="100"/>
            <w:ind w:left="220"/>
            <w:rPr>
              <w:color w:val="000000"/>
            </w:rPr>
          </w:pPr>
          <w:hyperlink w:anchor="_w1niaylh8amp">
            <w:r w:rsidR="0014764B">
              <w:rPr>
                <w:rFonts w:ascii="Times New Roman" w:eastAsia="Times New Roman" w:hAnsi="Times New Roman" w:cs="Times New Roman"/>
                <w:color w:val="000000"/>
              </w:rPr>
              <w:t>8.</w:t>
            </w:r>
          </w:hyperlink>
          <w:hyperlink w:anchor="_w1niaylh8amp">
            <w:r w:rsidR="0014764B">
              <w:rPr>
                <w:color w:val="000000"/>
              </w:rPr>
              <w:tab/>
            </w:r>
          </w:hyperlink>
          <w:r>
            <w:fldChar w:fldCharType="begin"/>
          </w:r>
          <w:r w:rsidR="0014764B">
            <w:instrText xml:space="preserve"> PAGEREF _w1niaylh8amp \h </w:instrText>
          </w:r>
          <w:r>
            <w:fldChar w:fldCharType="separate"/>
          </w:r>
          <w:r w:rsidR="0014764B">
            <w:rPr>
              <w:rFonts w:ascii="Times New Roman" w:eastAsia="Times New Roman" w:hAnsi="Times New Roman" w:cs="Times New Roman"/>
              <w:color w:val="000000"/>
            </w:rPr>
            <w:t>Da Comissão Avaliativa</w:t>
          </w:r>
          <w:r w:rsidR="0014764B">
            <w:rPr>
              <w:color w:val="000000"/>
            </w:rPr>
            <w:tab/>
          </w:r>
          <w:r>
            <w:fldChar w:fldCharType="end"/>
          </w:r>
          <w:r w:rsidR="0014764B">
            <w:t>9</w:t>
          </w:r>
        </w:p>
        <w:p w:rsidR="004F19C1" w:rsidRDefault="004F19C1">
          <w:pPr>
            <w:pStyle w:val="normal0"/>
            <w:rPr>
              <w:rFonts w:ascii="Times New Roman" w:eastAsia="Times New Roman" w:hAnsi="Times New Roman" w:cs="Times New Roman"/>
              <w:sz w:val="24"/>
              <w:szCs w:val="24"/>
            </w:rPr>
          </w:pPr>
          <w:r>
            <w:fldChar w:fldCharType="end"/>
          </w:r>
        </w:p>
      </w:sdtContent>
    </w:sdt>
    <w:p w:rsidR="004F19C1" w:rsidRDefault="0014764B">
      <w:pPr>
        <w:pStyle w:val="normal0"/>
        <w:tabs>
          <w:tab w:val="left" w:pos="7695"/>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pPr>
        <w:spacing w:before="120" w:after="0"/>
      </w:pPr>
    </w:p>
    <w:p>
      <w:pPr>
        <w:spacing w:before="240" w:after="120"/>
        <w:jc w:val="left"/>
      </w:pPr>
      <w:r>
        <w:rPr>
          <w:rFonts w:ascii="Times New Roman" w:hAnsi="Times New Roman"/>
          <w:b/>
          <w:color w:val="000000"/>
          <w:sz w:val="24"/>
        </w:rPr>
        <w:t>1. Apresentação – Prêmio AMM de Jornalismo</w:t>
      </w:r>
    </w:p>
    <w:p>
      <w:pPr>
        <w:spacing w:before="0" w:after="120" w:line="276" w:lineRule="auto"/>
        <w:jc w:val="both"/>
      </w:pPr>
      <w:r>
        <w:rPr>
          <w:rFonts w:ascii="Times New Roman" w:hAnsi="Times New Roman"/>
          <w:color w:val="000000"/>
          <w:sz w:val="24"/>
        </w:rPr>
        <w:t>O Prêmio AMM de Jornalismo é uma iniciativa da Associação Mineira de Municípios (AMM) e tem por objetivo reconhecer o papel fundamental da imprensa e seu compromisso com a agenda do municipalismo no Estado de Minas Gerais e no País, premiando e valorizando trabalhos jornalísticos produzidos no Brasil e veiculados em jornais impressos, revistas, emissoras de rádio, canais de televisão e veículos eletrônicos de comunicação (internet).</w:t>
      </w:r>
    </w:p>
    <w:p>
      <w:pPr>
        <w:spacing w:before="0" w:after="120" w:line="276" w:lineRule="auto"/>
        <w:jc w:val="both"/>
      </w:pPr>
      <w:r>
        <w:rPr>
          <w:rFonts w:ascii="Times New Roman" w:hAnsi="Times New Roman"/>
          <w:color w:val="000000"/>
          <w:sz w:val="24"/>
        </w:rPr>
        <w:t>Constitui ainda objetivo do certame a seleção de matérias e reportagens jornalísticas publicadas capazes de estimular a reflexão da sociedade sobre temas relativos à pauta municipalista, aos municípios, à administração pública local e à boa gestão dos recursos públicos, contemplando prioritariamente as áreas temáticas dos departamentos técnicos da AMM: Assistência Social; Captação de Recursos; Contábil, Tributário e Controle Interno; Convênios; Cultura e Turismo; Desenvolvimento Econômico; Direitos Humanos; Economia; Educação; Esporte; Jurídica; Meio Ambiente; e Saúde — destacando sempre seus reflexos práticos na vida dos cidadãos.</w:t>
      </w:r>
    </w:p>
    <w:p>
      <w:pPr>
        <w:spacing w:before="120" w:after="0"/>
      </w:pPr>
    </w:p>
    <w:p>
      <w:pPr>
        <w:spacing w:before="240" w:after="120"/>
        <w:jc w:val="left"/>
      </w:pPr>
      <w:r>
        <w:rPr>
          <w:rFonts w:ascii="Times New Roman" w:hAnsi="Times New Roman"/>
          <w:b/>
          <w:color w:val="000000"/>
          <w:sz w:val="24"/>
        </w:rPr>
        <w:t>2. Objetivo e Categorias</w:t>
      </w:r>
    </w:p>
    <w:p>
      <w:pPr>
        <w:spacing w:before="0" w:after="120" w:line="276" w:lineRule="auto"/>
        <w:jc w:val="both"/>
      </w:pPr>
      <w:r>
        <w:rPr>
          <w:rFonts w:ascii="Times New Roman" w:hAnsi="Times New Roman"/>
          <w:color w:val="000000"/>
          <w:sz w:val="24"/>
        </w:rPr>
        <w:t>O Prêmio AMM de Jornalismo contemplará matérias jornalísticas que fomentem o debate qualificado acerca da realidade municipal, distribuídas em 04 (quatro) categorias de premiação, mediante envio exclusivo de link de acesso e comprovação:</w:t>
      </w:r>
    </w:p>
    <w:p>
      <w:pPr>
        <w:spacing w:before="160" w:after="80"/>
        <w:jc w:val="both"/>
      </w:pPr>
      <w:r>
        <w:rPr>
          <w:rFonts w:ascii="Times New Roman" w:hAnsi="Times New Roman"/>
          <w:b/>
          <w:color w:val="000000"/>
          <w:sz w:val="24"/>
        </w:rPr>
        <w:t>2.1. Categoria: Impresso (Jornais e Revistas)</w:t>
      </w:r>
    </w:p>
    <w:p>
      <w:pPr>
        <w:spacing w:before="0" w:after="120" w:line="276" w:lineRule="auto"/>
        <w:jc w:val="both"/>
      </w:pPr>
      <w:r>
        <w:rPr>
          <w:rFonts w:ascii="Times New Roman" w:hAnsi="Times New Roman"/>
          <w:color w:val="000000"/>
          <w:sz w:val="24"/>
        </w:rPr>
        <w:t>Poderão concorrer reportagens publicadas em jornais ou revistas impressas de circulação periódica (igual ou inferior a trimestral), devidamente editadas em língua portuguesa. A inscrição deverá ser realizada exclusivamente pelo hotsite do Prêmio (https://portalamm.org.br/premio-amm-jornalismo). A comprovação do trabalho será feita mediante indicação de link de acesso direto à versão digitalizada/diagramada da publicação (disponibilizada no portal do veículo, acervo digital ou pasta pública de armazenamento em nuvem, como Google Drive, OneDrive ou Dropbox) ou envio de arquivo PDF leve (até 10 MB) contendo a página diagramada completa com textos, fotos e créditos visíveis. Séries de reportagens equivalem a um único trabalho.</w:t>
      </w:r>
    </w:p>
    <w:p>
      <w:pPr>
        <w:spacing w:before="160" w:after="80"/>
        <w:jc w:val="both"/>
      </w:pPr>
      <w:r>
        <w:rPr>
          <w:rFonts w:ascii="Times New Roman" w:hAnsi="Times New Roman"/>
          <w:b/>
          <w:color w:val="000000"/>
          <w:sz w:val="24"/>
        </w:rPr>
        <w:t>2.2. Categoria: Televisão</w:t>
      </w:r>
    </w:p>
    <w:p>
      <w:pPr>
        <w:spacing w:before="0" w:after="120" w:line="276" w:lineRule="auto"/>
        <w:jc w:val="both"/>
      </w:pPr>
      <w:r>
        <w:rPr>
          <w:rFonts w:ascii="Times New Roman" w:hAnsi="Times New Roman"/>
          <w:color w:val="000000"/>
          <w:sz w:val="24"/>
        </w:rPr>
        <w:t>Poderão concorrer reportagens ou séries de reportagens exibidas em emissoras de televisão aberta ou por assinatura. A submissão do trabalho será realizada EXCLUSIVAMENTE por meio da inserção de link de acesso público (URL) onde o vídeo esteja hospedado na íntegra (portal oficial da emissora, YouTube, Vimeo ou link compartilhado de armazenamento em nuvem em modo de visualização pública). Não há necessidade de upload de arquivos pesados de vídeo no sistema da AMM. O link informado deverá permanecer obrigatoriamente ativo e acessível até a data da divulgação oficial do resultado final.</w:t>
      </w:r>
    </w:p>
    <w:p>
      <w:pPr>
        <w:spacing w:before="160" w:after="80"/>
        <w:jc w:val="both"/>
      </w:pPr>
      <w:r>
        <w:rPr>
          <w:rFonts w:ascii="Times New Roman" w:hAnsi="Times New Roman"/>
          <w:b/>
          <w:color w:val="000000"/>
          <w:sz w:val="24"/>
        </w:rPr>
        <w:t>2.3. Categoria: Rádio e Podcasting Jornalístico</w:t>
      </w:r>
    </w:p>
    <w:p>
      <w:pPr>
        <w:spacing w:before="0" w:after="120" w:line="276" w:lineRule="auto"/>
        <w:jc w:val="both"/>
      </w:pPr>
      <w:r>
        <w:rPr>
          <w:rFonts w:ascii="Times New Roman" w:hAnsi="Times New Roman"/>
          <w:color w:val="000000"/>
          <w:sz w:val="24"/>
        </w:rPr>
        <w:t>Poderão concorrer matérias, reportagens e programas especiais de caráter jornalístico veiculados em emissoras de rádio (AM, FM ou web rádios de veículos de imprensa) ou veiculados no formato de podcast jornalístico por empresa de comunicação. A submissão será realizada EXCLUSIVAMENTE por meio de link direto para audição da matéria na íntegra (portal da emissora, agregadores como Spotify, Deezer, SoundCloud ou pasta pública em nuvem como Google Drive/OneDrive). Não será exigido upload de arquivo bruto de áudio no servidor da AMM. O link informado deve permanecer ativo e desimpedido até a homologação final do certame.</w:t>
      </w:r>
    </w:p>
    <w:p>
      <w:pPr>
        <w:spacing w:before="160" w:after="80"/>
        <w:jc w:val="both"/>
      </w:pPr>
      <w:r>
        <w:rPr>
          <w:rFonts w:ascii="Times New Roman" w:hAnsi="Times New Roman"/>
          <w:b/>
          <w:color w:val="000000"/>
          <w:sz w:val="24"/>
        </w:rPr>
        <w:t>2.4. Categoria: Internet (Portais, Sites de Notícias e Blogs Jornalísticos)</w:t>
      </w:r>
    </w:p>
    <w:p>
      <w:pPr>
        <w:spacing w:before="0" w:after="120" w:line="276" w:lineRule="auto"/>
        <w:jc w:val="both"/>
      </w:pPr>
      <w:r>
        <w:rPr>
          <w:rFonts w:ascii="Times New Roman" w:hAnsi="Times New Roman"/>
          <w:color w:val="000000"/>
          <w:sz w:val="24"/>
        </w:rPr>
        <w:t>Poderão concorrer reportagens e matérias multimídia publicadas em portais, sites de notícias ou blogs jornalísticos vinculados a empresas de comunicação. A inscrição será realizada mediante a indicação do link exato (URL) onde o trabalho está publicado, sendo recomendada a indicação complementar de link de versão arquivada (print, PDF leve ou página espelho em nuvem) para resguardar a comprovação em caso de instabilidade técnica do portal de origem. O endereço eletrônico informado deverá permanecer ativo e disponível para leitura até o julgamento final do concurso.</w:t>
      </w:r>
    </w:p>
    <w:p>
      <w:pPr>
        <w:spacing w:before="120" w:after="0"/>
      </w:pPr>
    </w:p>
    <w:p>
      <w:pPr>
        <w:spacing w:before="240" w:after="120"/>
        <w:jc w:val="left"/>
      </w:pPr>
      <w:r>
        <w:rPr>
          <w:rFonts w:ascii="Times New Roman" w:hAnsi="Times New Roman"/>
          <w:b/>
          <w:color w:val="000000"/>
          <w:sz w:val="24"/>
        </w:rPr>
        <w:t>3. Regras Gerais de Submissão e Elegibilidade de Veículos</w:t>
      </w:r>
    </w:p>
    <w:p>
      <w:pPr>
        <w:spacing w:before="0" w:after="120" w:line="276" w:lineRule="auto"/>
        <w:jc w:val="both"/>
      </w:pPr>
      <w:r>
        <w:rPr>
          <w:rFonts w:ascii="Times New Roman" w:hAnsi="Times New Roman"/>
          <w:color w:val="000000"/>
          <w:sz w:val="24"/>
        </w:rPr>
        <w:t>3.1. Não há limite quanto ao número de trabalhos que cada jornalista ou equipe poderá submeter ao Prêmio.</w:t>
      </w:r>
    </w:p>
    <w:p>
      <w:pPr>
        <w:spacing w:before="0" w:after="120" w:line="276" w:lineRule="auto"/>
        <w:jc w:val="both"/>
      </w:pPr>
      <w:r>
        <w:rPr>
          <w:rFonts w:ascii="Times New Roman" w:hAnsi="Times New Roman"/>
          <w:color w:val="000000"/>
          <w:sz w:val="24"/>
        </w:rPr>
        <w:t>3.2. É expressamente vedada a inscrição de uma mesma matéria jornalística em mais de uma categoria. O participante deverá optar pela mídia preponderante em que a reportagem foi veiculada. Na hipótese de submissão idêntica em mais de uma categoria, será homologada apenas a primeira inscrição cronologicamente registrada no sistema, sendo as demais canceladas de pleno direito.</w:t>
      </w:r>
    </w:p>
    <w:p>
      <w:pPr>
        <w:spacing w:before="0" w:after="120" w:line="276" w:lineRule="auto"/>
        <w:jc w:val="both"/>
      </w:pPr>
      <w:r>
        <w:rPr>
          <w:rFonts w:ascii="Times New Roman" w:hAnsi="Times New Roman"/>
          <w:color w:val="000000"/>
          <w:sz w:val="24"/>
        </w:rPr>
        <w:t>3.3. O concurso é destinado exclusivamente a matérias publicadas por veículos de empresas de comunicação jornalística. Fica expressamente vedada a inscrição de conteúdos jornalísticos, releases, boletins, reportagens ou informes produzidos por e/ou veiculados em meios de comunicação vinculados a:</w:t>
      </w:r>
    </w:p>
    <w:p>
      <w:pPr>
        <w:spacing w:before="0" w:after="120" w:line="276" w:lineRule="auto"/>
        <w:jc w:val="both"/>
      </w:pPr>
      <w:r>
        <w:rPr>
          <w:rFonts w:ascii="Times New Roman" w:hAnsi="Times New Roman"/>
          <w:color w:val="000000"/>
          <w:sz w:val="24"/>
        </w:rPr>
        <w:t>a) Órgãos e entidades da Administração Pública Direta e Indireta (Prefeituras, Câmaras Municipais, Secretarias, Ministérios, Tribunais, Diários Oficiais e agências de comunicação governamentais);</w:t>
      </w:r>
    </w:p>
    <w:p>
      <w:pPr>
        <w:spacing w:before="0" w:after="120" w:line="276" w:lineRule="auto"/>
        <w:jc w:val="both"/>
      </w:pPr>
      <w:r>
        <w:rPr>
          <w:rFonts w:ascii="Times New Roman" w:hAnsi="Times New Roman"/>
          <w:color w:val="000000"/>
          <w:sz w:val="24"/>
        </w:rPr>
        <w:t>b) Assessorias de imprensa institucionais ou corporativas;</w:t>
      </w:r>
    </w:p>
    <w:p>
      <w:pPr>
        <w:spacing w:before="0" w:after="120" w:line="276" w:lineRule="auto"/>
        <w:jc w:val="both"/>
      </w:pPr>
      <w:r>
        <w:rPr>
          <w:rFonts w:ascii="Times New Roman" w:hAnsi="Times New Roman"/>
          <w:color w:val="000000"/>
          <w:sz w:val="24"/>
        </w:rPr>
        <w:t>c) Instituições acadêmicas, sindicatos, associações setoriais ou entidades de classe patronais/laborais.</w:t>
      </w:r>
    </w:p>
    <w:p>
      <w:pPr>
        <w:spacing w:before="0" w:after="120" w:line="276" w:lineRule="auto"/>
        <w:jc w:val="both"/>
      </w:pPr>
      <w:r>
        <w:rPr>
          <w:rFonts w:ascii="Times New Roman" w:hAnsi="Times New Roman"/>
          <w:color w:val="000000"/>
          <w:sz w:val="24"/>
        </w:rPr>
        <w:t>3.4. No caso de matérias assinadas por profissionais autônomos (freelancers), a comprovação de autoria e de efetiva veiculação no veículo de comunicação deverá ser instruída mediante declaração/carta firmada pela direção ou editor responsável do veículo, a ser anexada ao formulário de inscrição.</w:t>
      </w:r>
    </w:p>
    <w:p>
      <w:pPr>
        <w:spacing w:before="120" w:after="0"/>
      </w:pPr>
    </w:p>
    <w:p>
      <w:pPr>
        <w:spacing w:before="240" w:after="120"/>
        <w:jc w:val="left"/>
      </w:pPr>
      <w:r>
        <w:rPr>
          <w:rFonts w:ascii="Times New Roman" w:hAnsi="Times New Roman"/>
          <w:b/>
          <w:color w:val="000000"/>
          <w:sz w:val="24"/>
        </w:rPr>
        <w:t>4. Condições de Participação dos Profissionais</w:t>
      </w:r>
    </w:p>
    <w:p>
      <w:pPr>
        <w:spacing w:before="0" w:after="120" w:line="276" w:lineRule="auto"/>
        <w:jc w:val="both"/>
      </w:pPr>
      <w:r>
        <w:rPr>
          <w:rFonts w:ascii="Times New Roman" w:hAnsi="Times New Roman"/>
          <w:color w:val="000000"/>
          <w:sz w:val="24"/>
        </w:rPr>
        <w:t>Poderão participar do I Prêmio AMM de Jornalismo os profissionais que atendam a pelo menos uma das seguintes condições:</w:t>
      </w:r>
    </w:p>
    <w:p>
      <w:pPr>
        <w:spacing w:before="0" w:after="120" w:line="276" w:lineRule="auto"/>
        <w:jc w:val="both"/>
      </w:pPr>
      <w:r>
        <w:rPr>
          <w:rFonts w:ascii="Times New Roman" w:hAnsi="Times New Roman"/>
          <w:color w:val="000000"/>
          <w:sz w:val="24"/>
        </w:rPr>
        <w:t>a) Jornalistas profissionais com registro profissional ativo no Ministério do Trabalho e Emprego (MTE / Superintendências Regionais de Trabalho e Emprego - SRTE);</w:t>
      </w:r>
    </w:p>
    <w:p>
      <w:pPr>
        <w:spacing w:before="0" w:after="120" w:line="276" w:lineRule="auto"/>
        <w:jc w:val="both"/>
      </w:pPr>
      <w:r>
        <w:rPr>
          <w:rFonts w:ascii="Times New Roman" w:hAnsi="Times New Roman"/>
          <w:color w:val="000000"/>
          <w:sz w:val="24"/>
        </w:rPr>
        <w:t>b) Profissionais graduados com diploma de curso superior de Jornalismo ou Comunicação Social emitido por instituição de ensino reconhecida pelo Ministério da Educação (MEC), em consonância com a jurisprudência fixada pelo Supremo Tribunal Federal (STF - RE 511.961);</w:t>
      </w:r>
    </w:p>
    <w:p>
      <w:pPr>
        <w:spacing w:before="0" w:after="120" w:line="276" w:lineRule="auto"/>
        <w:jc w:val="both"/>
      </w:pPr>
      <w:r>
        <w:rPr>
          <w:rFonts w:ascii="Times New Roman" w:hAnsi="Times New Roman"/>
          <w:color w:val="000000"/>
          <w:sz w:val="24"/>
        </w:rPr>
        <w:t>c) Repórteres cinematográficos (cinegrafistas) devidamente identificados nos créditos da reportagem ou com comprovação sindical/registro profissional;</w:t>
      </w:r>
    </w:p>
    <w:p>
      <w:pPr>
        <w:spacing w:before="0" w:after="120" w:line="276" w:lineRule="auto"/>
        <w:jc w:val="both"/>
      </w:pPr>
      <w:r>
        <w:rPr>
          <w:rFonts w:ascii="Times New Roman" w:hAnsi="Times New Roman"/>
          <w:color w:val="000000"/>
          <w:sz w:val="24"/>
        </w:rPr>
        <w:t>d) Repórteres fotográficos (fotojornalistas) com identificação do crédito ou registro profissional perante órgão competente.</w:t>
      </w:r>
    </w:p>
    <w:p>
      <w:pPr>
        <w:spacing w:before="0" w:after="120" w:line="276" w:lineRule="auto"/>
        <w:jc w:val="both"/>
      </w:pPr>
      <w:r>
        <w:rPr>
          <w:rFonts w:ascii="Times New Roman" w:hAnsi="Times New Roman"/>
          <w:color w:val="000000"/>
          <w:sz w:val="24"/>
        </w:rPr>
        <w:t>Parágrafo único. Todos os trabalhos submetidos deverão conter a identificação inequívoca de autoria. Inscrições anônimas ou com dados inidôneos serão liminarmente desclassificadas.</w:t>
      </w:r>
    </w:p>
    <w:p>
      <w:pPr>
        <w:spacing w:before="120" w:after="0"/>
      </w:pPr>
    </w:p>
    <w:p>
      <w:pPr>
        <w:spacing w:before="240" w:after="120"/>
        <w:jc w:val="left"/>
      </w:pPr>
      <w:r>
        <w:rPr>
          <w:rFonts w:ascii="Times New Roman" w:hAnsi="Times New Roman"/>
          <w:b/>
          <w:color w:val="000000"/>
          <w:sz w:val="24"/>
        </w:rPr>
        <w:t>5. Da Coautoria e dos Trabalhos Realizados em Equipe</w:t>
      </w:r>
    </w:p>
    <w:p>
      <w:pPr>
        <w:spacing w:before="0" w:after="120" w:line="276" w:lineRule="auto"/>
        <w:jc w:val="both"/>
      </w:pPr>
      <w:r>
        <w:rPr>
          <w:rFonts w:ascii="Times New Roman" w:hAnsi="Times New Roman"/>
          <w:color w:val="000000"/>
          <w:sz w:val="24"/>
        </w:rPr>
        <w:t>5.1. No caso de matérias ou séries produzidas em equipe, a ficha de inscrição deverá elencar nominalmente todos os coautores que participaram da apuração, redação, edição e produção da obra, especificando suas respectivas funções.</w:t>
      </w:r>
    </w:p>
    <w:p>
      <w:pPr>
        <w:spacing w:before="0" w:after="120" w:line="276" w:lineRule="auto"/>
        <w:jc w:val="both"/>
      </w:pPr>
      <w:r>
        <w:rPr>
          <w:rFonts w:ascii="Times New Roman" w:hAnsi="Times New Roman"/>
          <w:color w:val="000000"/>
          <w:sz w:val="24"/>
        </w:rPr>
        <w:t>5.2. A equipe deverá designar expressamente, no ato da inscrição, um(a) integrante como 'Líder e Representante Legal da Equipe', a quem competirá a interlocução com a organização do concurso e, em caso de premiação, o recebimento do valor pecuniário correspondente em conta bancária de sua titularidade, em nome e benefício de todo o grupo.</w:t>
      </w:r>
    </w:p>
    <w:p>
      <w:pPr>
        <w:spacing w:before="0" w:after="120" w:line="276" w:lineRule="auto"/>
        <w:jc w:val="both"/>
      </w:pPr>
      <w:r>
        <w:rPr>
          <w:rFonts w:ascii="Times New Roman" w:hAnsi="Times New Roman"/>
          <w:color w:val="000000"/>
          <w:sz w:val="24"/>
        </w:rPr>
        <w:t>5.3. Para a validade da inscrição de trabalhos coletivos, é obrigatório o envio, em campo próprio do formulário, da Declaração de Coautoria e Autorização de Representação, devidamente assinada por todos os membros da equipe, conforme modelo constante no Anexo I deste Edital.</w:t>
      </w:r>
    </w:p>
    <w:p>
      <w:pPr>
        <w:spacing w:before="0" w:after="120" w:line="276" w:lineRule="auto"/>
        <w:jc w:val="both"/>
      </w:pPr>
      <w:r>
        <w:rPr>
          <w:rFonts w:ascii="Times New Roman" w:hAnsi="Times New Roman"/>
          <w:color w:val="000000"/>
          <w:sz w:val="24"/>
        </w:rPr>
        <w:t>5.4. A inscrição em equipe pressupõe a prévia e mútua anuência de todos os coautores com todos os termos deste Edital. A AMM exime-se expressamente de qualquer responsabilidade civil, trabalhista ou de partilha financeira interna quanto à divisão do prêmio pecuniário entre os integrantes da equipe.</w:t>
      </w:r>
    </w:p>
    <w:p>
      <w:pPr>
        <w:spacing w:before="120" w:after="0"/>
      </w:pPr>
    </w:p>
    <w:p>
      <w:pPr>
        <w:spacing w:before="240" w:after="120"/>
        <w:jc w:val="left"/>
      </w:pPr>
      <w:r>
        <w:rPr>
          <w:rFonts w:ascii="Times New Roman" w:hAnsi="Times New Roman"/>
          <w:b/>
          <w:color w:val="000000"/>
          <w:sz w:val="24"/>
        </w:rPr>
        <w:t>6. Cronograma e Processo de Inscrição</w:t>
      </w:r>
    </w:p>
    <w:p>
      <w:pPr>
        <w:spacing w:before="0" w:after="120" w:line="276" w:lineRule="auto"/>
        <w:jc w:val="both"/>
      </w:pPr>
      <w:r>
        <w:rPr>
          <w:rFonts w:ascii="Times New Roman" w:hAnsi="Times New Roman"/>
          <w:color w:val="000000"/>
          <w:sz w:val="24"/>
        </w:rPr>
        <w:t>6.1. As inscrições serão gratuitas e deverão ser formalizadas exclusivamente pelo hotsite do concurso (https://portalamm.org.br/premio-amm-jornalismo), impreterivelmente no período de 11 de setembro de 2026 até as 23h59 do dia 20 de março de 2027.</w:t>
      </w:r>
    </w:p>
    <w:p>
      <w:pPr>
        <w:spacing w:before="0" w:after="120" w:line="276" w:lineRule="auto"/>
        <w:jc w:val="both"/>
      </w:pPr>
      <w:r>
        <w:rPr>
          <w:rFonts w:ascii="Times New Roman" w:hAnsi="Times New Roman"/>
          <w:color w:val="000000"/>
          <w:sz w:val="24"/>
        </w:rPr>
        <w:t>6.2. Período de Veiculação das Matérias (Restrição Temporal Explícita): Por estrita decisão editorial da comissão organizadora, somente serão elegíveis matérias e reportagens publicadas e veiculadas entre 1º de janeiro de 2026 e 1º de março de 2027. Trabalhos veiculados após 1º de março de 2027 não serão aceitos nesta edição do concurso, destinando-se o período remanescente (de 2 a 20 de março de 2027) exclusivamente à submissão dos links, documentação e preenchimento dos formulários de inscrição.</w:t>
      </w:r>
    </w:p>
    <w:p>
      <w:pPr>
        <w:spacing w:before="0" w:after="120" w:line="276" w:lineRule="auto"/>
        <w:jc w:val="both"/>
      </w:pPr>
      <w:r>
        <w:rPr>
          <w:rFonts w:ascii="Times New Roman" w:hAnsi="Times New Roman"/>
          <w:color w:val="000000"/>
          <w:sz w:val="24"/>
        </w:rPr>
        <w:t>6.3. Todas as matérias deverão ser obrigatoriamente editadas e veiculadas em língua portuguesa.</w:t>
      </w:r>
    </w:p>
    <w:p>
      <w:pPr>
        <w:spacing w:before="0" w:after="120" w:line="276" w:lineRule="auto"/>
        <w:jc w:val="both"/>
      </w:pPr>
      <w:r>
        <w:rPr>
          <w:rFonts w:ascii="Times New Roman" w:hAnsi="Times New Roman"/>
          <w:color w:val="000000"/>
          <w:sz w:val="24"/>
        </w:rPr>
        <w:t>6.4. O participante deverá anexar cópia digital de documento comprobatório de sua habilitação profissional (registro no MTE/SRTE ou diploma expedido por instituição reconhecida pelo MEC). No caso de inscrição em equipe, deverá anexar também o Anexo I preenchido e assinado.</w:t>
      </w:r>
    </w:p>
    <w:p>
      <w:pPr>
        <w:spacing w:before="0" w:after="120" w:line="276" w:lineRule="auto"/>
        <w:jc w:val="both"/>
      </w:pPr>
      <w:r>
        <w:rPr>
          <w:rFonts w:ascii="Times New Roman" w:hAnsi="Times New Roman"/>
          <w:color w:val="000000"/>
          <w:sz w:val="24"/>
        </w:rPr>
        <w:t>6.5. O candidato receberá notificação eletrônica confirmando o recebimento da inscrição e a regularidade do link em até 48 (quarenta e oito) horas úteis após a submissão.</w:t>
      </w:r>
    </w:p>
    <w:p>
      <w:pPr>
        <w:spacing w:before="0" w:after="120" w:line="276" w:lineRule="auto"/>
        <w:jc w:val="both"/>
      </w:pPr>
      <w:r>
        <w:rPr>
          <w:rFonts w:ascii="Times New Roman" w:hAnsi="Times New Roman"/>
          <w:color w:val="000000"/>
          <w:sz w:val="24"/>
        </w:rPr>
        <w:t>6.6. É de exclusiva responsabilidade do candidato certificar-se de que os links informados no formulário permanecem públicos, válidos e livres de senhas, paywall bloqueante ou restrições de permissão. Links corrompidos ou inacessíveis durante a fase de avaliação ensejarão a desclassificação do trabalho após tentativa única de notificação para correção no prazo de 24 (vinte e quatro) horas.</w:t>
      </w:r>
    </w:p>
    <w:p>
      <w:pPr>
        <w:spacing w:before="0" w:after="120" w:line="276" w:lineRule="auto"/>
        <w:jc w:val="both"/>
      </w:pPr>
      <w:r>
        <w:rPr>
          <w:rFonts w:ascii="Times New Roman" w:hAnsi="Times New Roman"/>
          <w:color w:val="000000"/>
          <w:sz w:val="24"/>
        </w:rPr>
        <w:t>6.7. Dúvidas operacionais, orientações técnicas e pedidos de esclarecimento poderão ser encaminhados pelo correio eletrônico oficial: comunicacao@amm-mg.org.br.</w:t>
      </w:r>
    </w:p>
    <w:p>
      <w:pPr>
        <w:spacing w:before="120" w:after="0"/>
      </w:pPr>
    </w:p>
    <w:p>
      <w:pPr>
        <w:spacing w:before="240" w:after="120"/>
        <w:jc w:val="left"/>
      </w:pPr>
      <w:r>
        <w:rPr>
          <w:rFonts w:ascii="Times New Roman" w:hAnsi="Times New Roman"/>
          <w:b/>
          <w:color w:val="000000"/>
          <w:sz w:val="24"/>
        </w:rPr>
        <w:t>7. Da Comissão Julgadora, Critérios de Avaliação e Cálculo da Pontuação Final</w:t>
      </w:r>
    </w:p>
    <w:p>
      <w:pPr>
        <w:spacing w:before="0" w:after="120" w:line="276" w:lineRule="auto"/>
        <w:jc w:val="both"/>
      </w:pPr>
      <w:r>
        <w:rPr>
          <w:rFonts w:ascii="Times New Roman" w:hAnsi="Times New Roman"/>
          <w:color w:val="000000"/>
          <w:sz w:val="24"/>
        </w:rPr>
        <w:t>7.1. O processo de julgamento ocorrerá em 02 (duas) fases distintas e sucessivas:</w:t>
      </w:r>
    </w:p>
    <w:p>
      <w:pPr>
        <w:spacing w:before="0" w:after="120" w:line="276" w:lineRule="auto"/>
        <w:jc w:val="both"/>
      </w:pPr>
      <w:r>
        <w:rPr>
          <w:rFonts w:ascii="Times New Roman" w:hAnsi="Times New Roman"/>
          <w:color w:val="000000"/>
          <w:sz w:val="24"/>
        </w:rPr>
        <w:t>a) 1ª Fase – Triagem e Habilitação Formal: De caráter eliminatório, conduzida pela Comissão Técnica da AMM, que verificará o preenchimento dos requisitos de elegibilidade, tempestividade da veiculação, documentação e navegabilidade/acesso dos links indicados;</w:t>
      </w:r>
    </w:p>
    <w:p>
      <w:pPr>
        <w:spacing w:before="0" w:after="120" w:line="276" w:lineRule="auto"/>
        <w:jc w:val="both"/>
      </w:pPr>
      <w:r>
        <w:rPr>
          <w:rFonts w:ascii="Times New Roman" w:hAnsi="Times New Roman"/>
          <w:color w:val="000000"/>
          <w:sz w:val="24"/>
        </w:rPr>
        <w:t>b) 2ª Fase – Julgamento de Mérito: Conduzida pela Comissão Julgadora Oficial, que avaliará o conteúdo jornalístico e atribuirá notas aos trabalhos habilitados.</w:t>
      </w:r>
    </w:p>
    <w:p>
      <w:pPr>
        <w:spacing w:before="0" w:after="120" w:line="276" w:lineRule="auto"/>
        <w:jc w:val="both"/>
      </w:pPr>
      <w:r>
        <w:rPr>
          <w:rFonts w:ascii="Times New Roman" w:hAnsi="Times New Roman"/>
          <w:color w:val="000000"/>
          <w:sz w:val="24"/>
        </w:rPr>
        <w:t>7.2. A Comissão Julgadora Oficial será composta por 05 (cinco) membros de reconhecida idoneidade e qualificação técnica, designados da seguinte forma:</w:t>
      </w:r>
    </w:p>
    <w:p>
      <w:pPr>
        <w:spacing w:before="0" w:after="120" w:line="276" w:lineRule="auto"/>
        <w:jc w:val="both"/>
      </w:pPr>
      <w:r>
        <w:rPr>
          <w:rFonts w:ascii="Times New Roman" w:hAnsi="Times New Roman"/>
          <w:color w:val="000000"/>
          <w:sz w:val="24"/>
        </w:rPr>
        <w:t>• 03 (três) representantes indicados pela Associação Mineira de Municípios (AMM);</w:t>
      </w:r>
    </w:p>
    <w:p>
      <w:pPr>
        <w:spacing w:before="0" w:after="120" w:line="276" w:lineRule="auto"/>
        <w:jc w:val="both"/>
      </w:pPr>
      <w:r>
        <w:rPr>
          <w:rFonts w:ascii="Times New Roman" w:hAnsi="Times New Roman"/>
          <w:color w:val="000000"/>
          <w:sz w:val="24"/>
        </w:rPr>
        <w:t>• 01 (um) representante indicado pelo Sindicato dos Jornalistas Profissionais de Minas Gerais (SJPMG);</w:t>
      </w:r>
    </w:p>
    <w:p>
      <w:pPr>
        <w:spacing w:before="0" w:after="120" w:line="276" w:lineRule="auto"/>
        <w:jc w:val="both"/>
      </w:pPr>
      <w:r>
        <w:rPr>
          <w:rFonts w:ascii="Times New Roman" w:hAnsi="Times New Roman"/>
          <w:color w:val="000000"/>
          <w:sz w:val="24"/>
        </w:rPr>
        <w:t>• 01 (um) representante indicado pela Associação Mineira de Rádio e Televisão (AMIRT).</w:t>
      </w:r>
    </w:p>
    <w:p>
      <w:pPr>
        <w:spacing w:before="0" w:after="120" w:line="276" w:lineRule="auto"/>
        <w:jc w:val="both"/>
      </w:pPr>
      <w:r>
        <w:rPr>
          <w:rFonts w:ascii="Times New Roman" w:hAnsi="Times New Roman"/>
          <w:color w:val="000000"/>
          <w:sz w:val="24"/>
        </w:rPr>
        <w:t>7.3. É vedada a participação de jurado em avaliações de matérias nas quais possua conflito de interesse direto ou indireto, em especial cônjuge ou parentesco até o terceiro grau com autores concorrentes, ou subordinação funcional imediata com os inscritos, devendo o jurado declarar-se impedido.</w:t>
      </w:r>
    </w:p>
    <w:p>
      <w:pPr>
        <w:spacing w:before="0" w:after="120" w:line="276" w:lineRule="auto"/>
        <w:jc w:val="both"/>
      </w:pPr>
      <w:r>
        <w:rPr>
          <w:rFonts w:ascii="Times New Roman" w:hAnsi="Times New Roman"/>
          <w:color w:val="000000"/>
          <w:sz w:val="24"/>
        </w:rPr>
        <w:t>7.4. Critérios de Avaliação e Pesos: Cada membro da Comissão Julgadora atribuirá individualmente a cada trabalho uma nota de 0,0 (zero) a 10,0 (dez), com até uma casa decimal, para cada um dos seguintes critérios:</w:t>
      </w:r>
    </w:p>
    <w:p>
      <w:pPr>
        <w:spacing w:before="0" w:after="120" w:line="276" w:lineRule="auto"/>
        <w:jc w:val="both"/>
      </w:pPr>
      <w:r>
        <w:rPr>
          <w:rFonts w:ascii="Times New Roman" w:hAnsi="Times New Roman"/>
          <w:color w:val="000000"/>
          <w:sz w:val="24"/>
        </w:rPr>
        <w:t>I - Pertinência e Relevância Municipalista (Critério A - Peso 3): Adequação aos temas técnicos da AMM, profundidade na abordagem de desafios municipais e valorização da boa gestão pública local;</w:t>
      </w:r>
    </w:p>
    <w:p>
      <w:pPr>
        <w:spacing w:before="0" w:after="120" w:line="276" w:lineRule="auto"/>
        <w:jc w:val="both"/>
      </w:pPr>
      <w:r>
        <w:rPr>
          <w:rFonts w:ascii="Times New Roman" w:hAnsi="Times New Roman"/>
          <w:color w:val="000000"/>
          <w:sz w:val="24"/>
        </w:rPr>
        <w:t>II - Apuração, Veracidade e Rigor Informativo (Critério B - Peso 3): Consistência das fontes jornalísticas consultadas, cruzamento de dados oficiais, contextualização factual e respeito aos princípios éticos do jornalismo;</w:t>
      </w:r>
    </w:p>
    <w:p>
      <w:pPr>
        <w:spacing w:before="0" w:after="120" w:line="276" w:lineRule="auto"/>
        <w:jc w:val="both"/>
      </w:pPr>
      <w:r>
        <w:rPr>
          <w:rFonts w:ascii="Times New Roman" w:hAnsi="Times New Roman"/>
          <w:color w:val="000000"/>
          <w:sz w:val="24"/>
        </w:rPr>
        <w:t>III - Qualidade Técnica e Criatividade Narrativa (Critério C - Peso 2): Domínio dos recursos próprios de cada linguagem (clareza textual, edição de imagem, roteiro, áudio, ritmo e recursos audiovisuais/multimídia);</w:t>
      </w:r>
    </w:p>
    <w:p>
      <w:pPr>
        <w:spacing w:before="0" w:after="120" w:line="276" w:lineRule="auto"/>
        <w:jc w:val="both"/>
      </w:pPr>
      <w:r>
        <w:rPr>
          <w:rFonts w:ascii="Times New Roman" w:hAnsi="Times New Roman"/>
          <w:color w:val="000000"/>
          <w:sz w:val="24"/>
        </w:rPr>
        <w:t>IV - Impacto Social e Reflexo na Cidadania (Critério D - Peso 2): Capacidade de conscientização social, fomento ao debate público e benefício palpável proporcionado à comunidade municipal.</w:t>
      </w:r>
    </w:p>
    <w:p>
      <w:pPr>
        <w:spacing w:before="160" w:after="80"/>
        <w:jc w:val="both"/>
      </w:pPr>
      <w:r>
        <w:rPr>
          <w:rFonts w:ascii="Times New Roman" w:hAnsi="Times New Roman"/>
          <w:b/>
          <w:color w:val="000000"/>
          <w:sz w:val="24"/>
        </w:rPr>
        <w:t>7.5. Fórmula de Cálculo da Nota do Avaliador e da Pontuação Final</w:t>
      </w:r>
    </w:p>
    <w:p>
      <w:pPr>
        <w:spacing w:before="0" w:after="120" w:line="276" w:lineRule="auto"/>
        <w:jc w:val="both"/>
      </w:pPr>
      <w:r>
        <w:rPr>
          <w:rFonts w:ascii="Times New Roman" w:hAnsi="Times New Roman"/>
          <w:color w:val="000000"/>
          <w:sz w:val="24"/>
        </w:rPr>
        <w:t>a) A Nota Individual (NI) de cada jurado para determinado trabalho será calculada pela média ponderada das notas atribuídas aos quatro critérios, cuja soma dos pesos totaliza 10 (dez), conforme a fórmula:</w:t>
      </w:r>
    </w:p>
    <w:p>
      <w:pPr>
        <w:spacing w:before="0" w:after="120" w:line="276" w:lineRule="auto"/>
        <w:jc w:val="center"/>
      </w:pPr>
      <w:r>
        <w:rPr>
          <w:rFonts w:ascii="Times New Roman" w:hAnsi="Times New Roman"/>
          <w:color w:val="000000"/>
          <w:sz w:val="24"/>
        </w:rPr>
        <w:t>NI = [(Nota A x 3) + (Nota B x 3) + (Nota C x 2) + (Nota D x 2)] / 10</w:t>
      </w:r>
    </w:p>
    <w:p>
      <w:pPr>
        <w:spacing w:before="0" w:after="120" w:line="276" w:lineRule="auto"/>
        <w:jc w:val="both"/>
      </w:pPr>
      <w:r>
        <w:rPr>
          <w:rFonts w:ascii="Times New Roman" w:hAnsi="Times New Roman"/>
          <w:color w:val="000000"/>
          <w:sz w:val="24"/>
        </w:rPr>
        <w:t>Onde: Nota A = Pertinência Municipalista (0 a 10); Nota B = Apuração e Rigor (0 a 10); Nota C = Qualidade Técnica (0 a 10); Nota D = Impacto Social (0 a 10).</w:t>
      </w:r>
    </w:p>
    <w:p>
      <w:pPr>
        <w:spacing w:before="0" w:after="120" w:line="276" w:lineRule="auto"/>
        <w:jc w:val="both"/>
      </w:pPr>
      <w:r>
        <w:rPr>
          <w:rFonts w:ascii="Times New Roman" w:hAnsi="Times New Roman"/>
          <w:color w:val="000000"/>
          <w:sz w:val="24"/>
        </w:rPr>
        <w:t>b) A Pontuação Final (PF) de cada trabalho corresponderá à média aritmética simples das Notas Individuais (NI) conferidas pelos 5 (cinco) jurados da Comissão, calculada em escala de 0,0 a 10,0 pontos (arredondada para duas casas decimais), segundo a fórmula:</w:t>
      </w:r>
    </w:p>
    <w:p>
      <w:pPr>
        <w:spacing w:before="0" w:after="120" w:line="276" w:lineRule="auto"/>
        <w:jc w:val="center"/>
      </w:pPr>
      <w:r>
        <w:rPr>
          <w:rFonts w:ascii="Times New Roman" w:hAnsi="Times New Roman"/>
          <w:color w:val="000000"/>
          <w:sz w:val="24"/>
        </w:rPr>
        <w:t>Pontuação Final (PF) = (NI1 + NI2 + NI3 + NI4 + NI5) / 5</w:t>
      </w:r>
    </w:p>
    <w:p>
      <w:pPr>
        <w:spacing w:before="0" w:after="120" w:line="276" w:lineRule="auto"/>
        <w:jc w:val="both"/>
      </w:pPr>
      <w:r>
        <w:rPr>
          <w:rFonts w:ascii="Times New Roman" w:hAnsi="Times New Roman"/>
          <w:color w:val="000000"/>
          <w:sz w:val="24"/>
        </w:rPr>
        <w:t>7.6. Serão declarados finalistas os 05 (cinco) trabalhos que obtiverem as maiores Pontuações Finais (PF) em cada uma das 04 (quatro) categorias, sendo proclamados vencedores do 1º, 2º e 3º lugares os concorrentes com as maiores pontuações respectivas.</w:t>
      </w:r>
    </w:p>
    <w:p>
      <w:pPr>
        <w:spacing w:before="0" w:after="120" w:line="276" w:lineRule="auto"/>
        <w:jc w:val="both"/>
      </w:pPr>
      <w:r>
        <w:rPr>
          <w:rFonts w:ascii="Times New Roman" w:hAnsi="Times New Roman"/>
          <w:color w:val="000000"/>
          <w:sz w:val="24"/>
        </w:rPr>
        <w:t>7.7. Critérios de Desempate: Em caso de empate na Pontuação Final (PF) entre dois ou mais trabalhos na mesma categoria, o desempate será determinado com base na maior média obtida sucessivamente nos seguintes quesitos:</w:t>
      </w:r>
    </w:p>
    <w:p>
      <w:pPr>
        <w:spacing w:before="0" w:after="120" w:line="276" w:lineRule="auto"/>
        <w:jc w:val="both"/>
      </w:pPr>
      <w:r>
        <w:rPr>
          <w:rFonts w:ascii="Times New Roman" w:hAnsi="Times New Roman"/>
          <w:color w:val="000000"/>
          <w:sz w:val="24"/>
        </w:rPr>
        <w:t>1º) Maior média no Critério A (Pertinência e Relevância Municipalista);</w:t>
      </w:r>
    </w:p>
    <w:p>
      <w:pPr>
        <w:spacing w:before="0" w:after="120" w:line="276" w:lineRule="auto"/>
        <w:jc w:val="both"/>
      </w:pPr>
      <w:r>
        <w:rPr>
          <w:rFonts w:ascii="Times New Roman" w:hAnsi="Times New Roman"/>
          <w:color w:val="000000"/>
          <w:sz w:val="24"/>
        </w:rPr>
        <w:t>2º) Maior média no Critério B (Apuração, Veracidade e Rigor Informativo);</w:t>
      </w:r>
    </w:p>
    <w:p>
      <w:pPr>
        <w:spacing w:before="0" w:after="120" w:line="276" w:lineRule="auto"/>
        <w:jc w:val="both"/>
      </w:pPr>
      <w:r>
        <w:rPr>
          <w:rFonts w:ascii="Times New Roman" w:hAnsi="Times New Roman"/>
          <w:color w:val="000000"/>
          <w:sz w:val="24"/>
        </w:rPr>
        <w:t>3º) Maior média no Critério D (Impacto Social e Reflexo na Cidadania);</w:t>
      </w:r>
    </w:p>
    <w:p>
      <w:pPr>
        <w:spacing w:before="0" w:after="120" w:line="276" w:lineRule="auto"/>
        <w:jc w:val="both"/>
      </w:pPr>
      <w:r>
        <w:rPr>
          <w:rFonts w:ascii="Times New Roman" w:hAnsi="Times New Roman"/>
          <w:color w:val="000000"/>
          <w:sz w:val="24"/>
        </w:rPr>
        <w:t>4º) Persistindo o empate, terá preferência a matéria veiculada em data mais antiga.</w:t>
      </w:r>
    </w:p>
    <w:p>
      <w:pPr>
        <w:spacing w:before="0" w:after="120" w:line="276" w:lineRule="auto"/>
        <w:jc w:val="both"/>
      </w:pPr>
      <w:r>
        <w:rPr>
          <w:rFonts w:ascii="Times New Roman" w:hAnsi="Times New Roman"/>
          <w:color w:val="000000"/>
          <w:sz w:val="24"/>
        </w:rPr>
        <w:t>7.8. As deliberações da Comissão Julgadora são soberanas, autônomas e irrecorríveis, não cabendo qualquer recurso de mérito quanto às notas e classificações atribuídas.</w:t>
      </w:r>
    </w:p>
    <w:p>
      <w:pPr>
        <w:spacing w:before="120" w:after="0"/>
      </w:pPr>
    </w:p>
    <w:p>
      <w:pPr>
        <w:spacing w:before="240" w:after="120"/>
        <w:jc w:val="left"/>
      </w:pPr>
      <w:r>
        <w:rPr>
          <w:rFonts w:ascii="Times New Roman" w:hAnsi="Times New Roman"/>
          <w:b/>
          <w:color w:val="000000"/>
          <w:sz w:val="24"/>
        </w:rPr>
        <w:t>8. Da Premiação</w:t>
      </w:r>
    </w:p>
    <w:p>
      <w:pPr>
        <w:spacing w:before="0" w:after="120" w:line="276" w:lineRule="auto"/>
        <w:jc w:val="both"/>
      </w:pPr>
      <w:r>
        <w:rPr>
          <w:rFonts w:ascii="Times New Roman" w:hAnsi="Times New Roman"/>
          <w:color w:val="000000"/>
          <w:sz w:val="24"/>
        </w:rPr>
        <w:t>8.1. Em cada uma das 04 (quatro) categorias (Impresso, Televisão, Rádio e Internet) serão conferidas as seguintes premiações financeiras:</w:t>
      </w:r>
    </w:p>
    <w:p>
      <w:pPr>
        <w:spacing w:before="0" w:after="120" w:line="276" w:lineRule="auto"/>
        <w:jc w:val="both"/>
      </w:pPr>
      <w:r>
        <w:rPr>
          <w:rFonts w:ascii="Times New Roman" w:hAnsi="Times New Roman"/>
          <w:color w:val="000000"/>
          <w:sz w:val="24"/>
        </w:rPr>
        <w:t>a) 1º Lugar: Prêmio de R$ 5.000,00 (cinco mil reais) e troféu/certificado;</w:t>
      </w:r>
    </w:p>
    <w:p>
      <w:pPr>
        <w:spacing w:before="0" w:after="120" w:line="276" w:lineRule="auto"/>
        <w:jc w:val="both"/>
      </w:pPr>
      <w:r>
        <w:rPr>
          <w:rFonts w:ascii="Times New Roman" w:hAnsi="Times New Roman"/>
          <w:color w:val="000000"/>
          <w:sz w:val="24"/>
        </w:rPr>
        <w:t>b) 2º Lugar: Prêmio de R$ 3.000,00 (três mil reais) e troféu/certificado;</w:t>
      </w:r>
    </w:p>
    <w:p>
      <w:pPr>
        <w:spacing w:before="0" w:after="120" w:line="276" w:lineRule="auto"/>
        <w:jc w:val="both"/>
      </w:pPr>
      <w:r>
        <w:rPr>
          <w:rFonts w:ascii="Times New Roman" w:hAnsi="Times New Roman"/>
          <w:color w:val="000000"/>
          <w:sz w:val="24"/>
        </w:rPr>
        <w:t>c) 3º Lugar: Prêmio de R$ 1.500,00 (mil e quinhentos reais) e troféu/certificado.</w:t>
      </w:r>
    </w:p>
    <w:p>
      <w:pPr>
        <w:spacing w:before="0" w:after="120" w:line="276" w:lineRule="auto"/>
        <w:jc w:val="both"/>
      </w:pPr>
      <w:r>
        <w:rPr>
          <w:rFonts w:ascii="Times New Roman" w:hAnsi="Times New Roman"/>
          <w:color w:val="000000"/>
          <w:sz w:val="24"/>
        </w:rPr>
        <w:t>8.2. Os valores pecuniários fixados constituem montantes brutos, sobre os quais incidirão, no momento do pagamento, as retenções tributárias e fiscais cabíveis, especialmente a retenção do Imposto de Renda Retido na Fonte (IRRF), nos termos da legislação federal em vigor.</w:t>
      </w:r>
    </w:p>
    <w:p>
      <w:pPr>
        <w:spacing w:before="0" w:after="120" w:line="276" w:lineRule="auto"/>
        <w:jc w:val="both"/>
      </w:pPr>
      <w:r>
        <w:rPr>
          <w:rFonts w:ascii="Times New Roman" w:hAnsi="Times New Roman"/>
          <w:color w:val="000000"/>
          <w:sz w:val="24"/>
        </w:rPr>
        <w:t>8.3. O pagamento será realizado mediante crédito bancário em conta-corrente de titularidade exclusiva do profissional vencedor ou do Líder/Representante da Equipe formalmente indicado no cadastro e no Anexo I, condicionado à apresentação de dados bancários, cópia do CPF e recibo de quitação.</w:t>
      </w:r>
    </w:p>
    <w:p>
      <w:pPr>
        <w:spacing w:before="0" w:after="120" w:line="276" w:lineRule="auto"/>
        <w:jc w:val="both"/>
      </w:pPr>
      <w:r>
        <w:rPr>
          <w:rFonts w:ascii="Times New Roman" w:hAnsi="Times New Roman"/>
          <w:color w:val="000000"/>
          <w:sz w:val="24"/>
        </w:rPr>
        <w:t>8.4. O resultado final será publicado oficialmente no hotsite da AMM em 26 de março de 2027. Os contemplados serão comunicados formalmente através do endereço eletrônico cadastrado na inscrição.</w:t>
      </w:r>
    </w:p>
    <w:p>
      <w:pPr>
        <w:spacing w:before="0" w:after="120" w:line="276" w:lineRule="auto"/>
        <w:jc w:val="both"/>
      </w:pPr>
      <w:r>
        <w:rPr>
          <w:rFonts w:ascii="Times New Roman" w:hAnsi="Times New Roman"/>
          <w:color w:val="000000"/>
          <w:sz w:val="24"/>
        </w:rPr>
        <w:t>8.5. A solenidade de outorga dos prêmios está prevista para ser realizada no dia 7 de abril de 2027, em cerimônia organizada pela AMM.</w:t>
      </w:r>
    </w:p>
    <w:p>
      <w:pPr>
        <w:spacing w:before="0" w:after="120" w:line="276" w:lineRule="auto"/>
        <w:jc w:val="both"/>
      </w:pPr>
      <w:r>
        <w:rPr>
          <w:rFonts w:ascii="Times New Roman" w:hAnsi="Times New Roman"/>
          <w:color w:val="000000"/>
          <w:sz w:val="24"/>
        </w:rPr>
        <w:t>8.6. O recebimento do prêmio tem caráter personalíssimo, não sendo admitida a sua substituição ou conversão por benefícios de outra natureza. Ao receber o prêmio, o vencedor concede à AMM plena, rasa e irrevogável quitação financeira relativamente ao concurso.</w:t>
      </w:r>
    </w:p>
    <w:p>
      <w:pPr>
        <w:spacing w:before="120" w:after="0"/>
      </w:pPr>
    </w:p>
    <w:p>
      <w:pPr>
        <w:spacing w:before="240" w:after="120"/>
        <w:jc w:val="left"/>
      </w:pPr>
      <w:r>
        <w:rPr>
          <w:rFonts w:ascii="Times New Roman" w:hAnsi="Times New Roman"/>
          <w:b/>
          <w:color w:val="000000"/>
          <w:sz w:val="24"/>
        </w:rPr>
        <w:t>9. Dos Direitos Autorais e da Autorização de Uso Institucional</w:t>
      </w:r>
    </w:p>
    <w:p>
      <w:pPr>
        <w:spacing w:before="0" w:after="120" w:line="276" w:lineRule="auto"/>
        <w:jc w:val="both"/>
      </w:pPr>
      <w:r>
        <w:rPr>
          <w:rFonts w:ascii="Times New Roman" w:hAnsi="Times New Roman"/>
          <w:color w:val="000000"/>
          <w:sz w:val="24"/>
        </w:rPr>
        <w:t>9.1. Em observância à Lei Federal nº 9.610/1998 (Lei de Direitos Autorais), os autores e coautores dos trabalhos inscritos — notadamente os finalistas e vencedores — autorizam, a título gratuito, não exclusivo e em caráter promocional e institucional, a reprodução, veiculação, publicação e exibição parcial ou integral de suas matérias pela Associação Mineira de Municípios (AMM).</w:t>
      </w:r>
    </w:p>
    <w:p>
      <w:pPr>
        <w:spacing w:before="0" w:after="120" w:line="276" w:lineRule="auto"/>
        <w:jc w:val="both"/>
      </w:pPr>
      <w:r>
        <w:rPr>
          <w:rFonts w:ascii="Times New Roman" w:hAnsi="Times New Roman"/>
          <w:color w:val="000000"/>
          <w:sz w:val="24"/>
        </w:rPr>
        <w:t>9.2. A utilização de que trata este item será restrita à divulgação do Prêmio AMM de Jornalismo, memórias institucionais, eventos, campanhas educativas e canais de comunicação físicos e eletrônicos da entidade (portal institucional, redes sociais e relatórios), sem fins comerciais e sem incidência de qualquer ônus ou pagamento adicional, pelo período de 5 (cinco) anos a contar da homologação do resultado.</w:t>
      </w:r>
    </w:p>
    <w:p>
      <w:pPr>
        <w:spacing w:before="0" w:after="120" w:line="276" w:lineRule="auto"/>
        <w:jc w:val="both"/>
      </w:pPr>
      <w:r>
        <w:rPr>
          <w:rFonts w:ascii="Times New Roman" w:hAnsi="Times New Roman"/>
          <w:color w:val="000000"/>
          <w:sz w:val="24"/>
        </w:rPr>
        <w:t>9.3. É expressamente assegurada a preservação dos direitos morais do autor, sendo obrigatória a menção expressa aos créditos de autoria e ao veículo original de publicação em qualquer veiculação institucional promovida pela entidade.</w:t>
      </w:r>
    </w:p>
    <w:p>
      <w:pPr>
        <w:spacing w:before="120" w:after="0"/>
      </w:pPr>
    </w:p>
    <w:p>
      <w:pPr>
        <w:spacing w:before="240" w:after="120"/>
        <w:jc w:val="left"/>
      </w:pPr>
      <w:r>
        <w:rPr>
          <w:rFonts w:ascii="Times New Roman" w:hAnsi="Times New Roman"/>
          <w:b/>
          <w:color w:val="000000"/>
          <w:sz w:val="24"/>
        </w:rPr>
        <w:t>10. Da Proteção e Privacidade de Dados Pessoais (LGPD)</w:t>
      </w:r>
    </w:p>
    <w:p>
      <w:pPr>
        <w:spacing w:before="0" w:after="120" w:line="276" w:lineRule="auto"/>
        <w:jc w:val="both"/>
      </w:pPr>
      <w:r>
        <w:rPr>
          <w:rFonts w:ascii="Times New Roman" w:hAnsi="Times New Roman"/>
          <w:color w:val="000000"/>
          <w:sz w:val="24"/>
        </w:rPr>
        <w:t>10.1. Em estrita conformidade com a Lei Geral de Proteção de Dados Pessoais (Lei nº 13.709/2018 - LGPD), a AMM coleta e trata os dados pessoais dos participantes estritamente para as finalidades de operacionalização, instrução, triagem, avaliação, premiação, divulgação dos resultados e cumprimento de deveres legais correlatos ao concurso.</w:t>
      </w:r>
    </w:p>
    <w:p>
      <w:pPr>
        <w:spacing w:before="0" w:after="120" w:line="276" w:lineRule="auto"/>
        <w:jc w:val="both"/>
      </w:pPr>
      <w:r>
        <w:rPr>
          <w:rFonts w:ascii="Times New Roman" w:hAnsi="Times New Roman"/>
          <w:color w:val="000000"/>
          <w:sz w:val="24"/>
        </w:rPr>
        <w:t>10.2. Serão tratados dados cadastrais mínimos fornecidos pelo próprio titular no momento da inscrição: nome completo, número de CPF, e-mail, telefone de contato, registro profissional ou diploma, dados bancários (exclusivamente para pagamento aos premiados) e dados de navegação técnica (endereço IP e data/hora do acesso) estritamente necessários para a segurança do formulário.</w:t>
      </w:r>
    </w:p>
    <w:p>
      <w:pPr>
        <w:spacing w:before="0" w:after="120" w:line="276" w:lineRule="auto"/>
        <w:jc w:val="both"/>
      </w:pPr>
      <w:r>
        <w:rPr>
          <w:rFonts w:ascii="Times New Roman" w:hAnsi="Times New Roman"/>
          <w:color w:val="000000"/>
          <w:sz w:val="24"/>
        </w:rPr>
        <w:t>10.3. A AMM adota rígidas medidas técnicas e organizacionais de governança para mitigar riscos de incidentes de segurança da informação e não comercializa, repassa ou compartilha dados pessoais com terceiros, ressalvada a contratação de operadores tecnológicos essenciais (provedores de nuvem e formulários digitais) e cumprimento de ordens judiciais ou legais de órgãos fiscalizadores.</w:t>
      </w:r>
    </w:p>
    <w:p>
      <w:pPr>
        <w:spacing w:before="0" w:after="120" w:line="276" w:lineRule="auto"/>
        <w:jc w:val="both"/>
      </w:pPr>
      <w:r>
        <w:rPr>
          <w:rFonts w:ascii="Times New Roman" w:hAnsi="Times New Roman"/>
          <w:color w:val="000000"/>
          <w:sz w:val="24"/>
        </w:rPr>
        <w:t>10.4. Os dados serão conservados pelo período estritamente necessário à realização do certame, à comprovação de regularidade fiscal e ao atendimento de prazos prescricionais legais, sendo descartados de forma segura após o decurso do prazo regulamentar.</w:t>
      </w:r>
    </w:p>
    <w:p>
      <w:pPr>
        <w:spacing w:before="0" w:after="120" w:line="276" w:lineRule="auto"/>
        <w:jc w:val="both"/>
      </w:pPr>
      <w:r>
        <w:rPr>
          <w:rFonts w:ascii="Times New Roman" w:hAnsi="Times New Roman"/>
          <w:color w:val="000000"/>
          <w:sz w:val="24"/>
        </w:rPr>
        <w:t>10.5. O titular poderá exercer seus direitos previstos no artigo 18 da LGPD mediante requisição encaminhada ao e-mail institucional: comunicacao@amm-mg.org.br.</w:t>
      </w:r>
    </w:p>
    <w:p>
      <w:pPr>
        <w:spacing w:before="120" w:after="0"/>
      </w:pPr>
    </w:p>
    <w:p>
      <w:pPr>
        <w:spacing w:before="240" w:after="120"/>
        <w:jc w:val="left"/>
      </w:pPr>
      <w:r>
        <w:rPr>
          <w:rFonts w:ascii="Times New Roman" w:hAnsi="Times New Roman"/>
          <w:b/>
          <w:color w:val="000000"/>
          <w:sz w:val="24"/>
        </w:rPr>
        <w:t>11. Disposições Finais</w:t>
      </w:r>
    </w:p>
    <w:p>
      <w:pPr>
        <w:spacing w:before="0" w:after="120" w:line="276" w:lineRule="auto"/>
        <w:jc w:val="both"/>
      </w:pPr>
      <w:r>
        <w:rPr>
          <w:rFonts w:ascii="Times New Roman" w:hAnsi="Times New Roman"/>
          <w:color w:val="000000"/>
          <w:sz w:val="24"/>
        </w:rPr>
        <w:t>11.1. A submissão da inscrição importa na expressa, integral e irrestrita aceitação de todas as normas e condições estabelecidas neste Regulamento.</w:t>
      </w:r>
    </w:p>
    <w:p>
      <w:pPr>
        <w:spacing w:before="0" w:after="120" w:line="276" w:lineRule="auto"/>
        <w:jc w:val="both"/>
      </w:pPr>
      <w:r>
        <w:rPr>
          <w:rFonts w:ascii="Times New Roman" w:hAnsi="Times New Roman"/>
          <w:color w:val="000000"/>
          <w:sz w:val="24"/>
        </w:rPr>
        <w:t>11.2. Situações omissas, dúvidas interpretativas ou casos não previstos expressamente neste Edital serão dirimidos com exclusividade pela Diretoria da Associação Mineira de Municípios, ouvida previamente a Comissão Julgadora.</w:t>
      </w:r>
    </w:p>
    <w:p>
      <w:pPr>
        <w:spacing w:before="400" w:after="240"/>
        <w:jc w:val="right"/>
      </w:pPr>
      <w:r>
        <w:rPr>
          <w:rFonts w:ascii="Times New Roman" w:hAnsi="Times New Roman"/>
          <w:b/>
          <w:sz w:val="24"/>
        </w:rPr>
        <w:t>Belo Horizonte (MG), 8 de setembro de 2026.</w:t>
        <w:br/>
        <w:br/>
        <w:t>Associação Mineira de Municípios – AMM</w:t>
      </w:r>
    </w:p>
    <w:p>
      <w:r>
        <w:br w:type="page"/>
      </w:r>
    </w:p>
    <w:p>
      <w:pPr>
        <w:spacing w:before="240" w:after="80"/>
        <w:jc w:val="center"/>
      </w:pPr>
      <w:r>
        <w:rPr>
          <w:rFonts w:ascii="Times New Roman" w:hAnsi="Times New Roman"/>
          <w:b/>
          <w:sz w:val="28"/>
        </w:rPr>
        <w:t>ANEXO I – EDITAL 2026</w:t>
      </w:r>
    </w:p>
    <w:p>
      <w:pPr>
        <w:spacing w:before="0" w:after="320"/>
        <w:jc w:val="center"/>
      </w:pPr>
      <w:r>
        <w:rPr>
          <w:rFonts w:ascii="Times New Roman" w:hAnsi="Times New Roman"/>
          <w:b/>
          <w:sz w:val="24"/>
        </w:rPr>
        <w:t>MINUTA DE DECLARAÇÃO DE COAUTORIA E AUTORIZAÇÃO DE REPRESENTAÇÃO</w:t>
        <w:br/>
        <w:t>(Obrigatório exclusivamente para trabalhos inscritos por equipes)</w:t>
      </w:r>
    </w:p>
    <w:p>
      <w:pPr>
        <w:spacing w:before="0" w:after="80" w:line="276" w:lineRule="auto"/>
        <w:jc w:val="both"/>
      </w:pPr>
      <w:r>
        <w:rPr>
          <w:rFonts w:ascii="Times New Roman" w:hAnsi="Times New Roman"/>
          <w:color w:val="000000"/>
          <w:sz w:val="24"/>
        </w:rPr>
        <w:t>1. DADOS DO TRABALHO INSCRITO</w:t>
      </w:r>
    </w:p>
    <w:p>
      <w:pPr>
        <w:spacing w:before="0" w:after="60" w:line="276" w:lineRule="auto"/>
        <w:jc w:val="both"/>
      </w:pPr>
      <w:r>
        <w:rPr>
          <w:rFonts w:ascii="Times New Roman" w:hAnsi="Times New Roman"/>
          <w:color w:val="000000"/>
          <w:sz w:val="24"/>
        </w:rPr>
        <w:t>Título da Matéria / Reportagem / Série: ____________________________________________________</w:t>
      </w:r>
    </w:p>
    <w:p>
      <w:pPr>
        <w:spacing w:before="0" w:after="60" w:line="276" w:lineRule="auto"/>
        <w:jc w:val="both"/>
      </w:pPr>
      <w:r>
        <w:rPr>
          <w:rFonts w:ascii="Times New Roman" w:hAnsi="Times New Roman"/>
          <w:color w:val="000000"/>
          <w:sz w:val="24"/>
        </w:rPr>
        <w:t>Categoria: (  ) Impresso   (  ) Televisão   (  ) Rádio/Podcasting   (  ) Internet</w:t>
      </w:r>
    </w:p>
    <w:p>
      <w:pPr>
        <w:spacing w:before="0" w:after="60" w:line="276" w:lineRule="auto"/>
        <w:jc w:val="both"/>
      </w:pPr>
      <w:r>
        <w:rPr>
          <w:rFonts w:ascii="Times New Roman" w:hAnsi="Times New Roman"/>
          <w:color w:val="000000"/>
          <w:sz w:val="24"/>
        </w:rPr>
        <w:t>Veículo de Comunicação / Publicação: ____________________________________________________</w:t>
      </w:r>
    </w:p>
    <w:p>
      <w:pPr>
        <w:spacing w:before="0" w:after="240" w:line="276" w:lineRule="auto"/>
        <w:jc w:val="both"/>
      </w:pPr>
      <w:r>
        <w:rPr>
          <w:rFonts w:ascii="Times New Roman" w:hAnsi="Times New Roman"/>
          <w:color w:val="000000"/>
          <w:sz w:val="24"/>
        </w:rPr>
        <w:t>Data de Veiculação: _____/_____/_________   Município / Região de Destaque: ____________________</w:t>
      </w:r>
    </w:p>
    <w:p>
      <w:pPr>
        <w:spacing w:before="0" w:after="80" w:line="276" w:lineRule="auto"/>
        <w:jc w:val="both"/>
      </w:pPr>
      <w:r>
        <w:rPr>
          <w:rFonts w:ascii="Times New Roman" w:hAnsi="Times New Roman"/>
          <w:color w:val="000000"/>
          <w:sz w:val="24"/>
        </w:rPr>
        <w:t>2. DESIGNAÇÃO DO(A) LÍDER / REPRESENTANTE LEGAL DA EQUIPE</w:t>
      </w:r>
    </w:p>
    <w:p>
      <w:pPr>
        <w:spacing w:before="0" w:after="80" w:line="276" w:lineRule="auto"/>
        <w:jc w:val="both"/>
      </w:pPr>
      <w:r>
        <w:rPr>
          <w:rFonts w:ascii="Times New Roman" w:hAnsi="Times New Roman"/>
          <w:color w:val="000000"/>
          <w:sz w:val="24"/>
        </w:rPr>
        <w:t>Os coautores abaixo qualificados DECLARAM e CONSTITUEM expressamente como Representante Legal e Líder da Equipe o(a) profissional:</w:t>
      </w:r>
    </w:p>
    <w:p>
      <w:pPr>
        <w:spacing w:before="0" w:after="60" w:line="276" w:lineRule="auto"/>
        <w:jc w:val="both"/>
      </w:pPr>
      <w:r>
        <w:rPr>
          <w:rFonts w:ascii="Times New Roman" w:hAnsi="Times New Roman"/>
          <w:color w:val="000000"/>
          <w:sz w:val="24"/>
        </w:rPr>
        <w:t>Nome Completo: ________________________________________________________________________</w:t>
      </w:r>
    </w:p>
    <w:p>
      <w:pPr>
        <w:spacing w:before="0" w:after="60" w:line="276" w:lineRule="auto"/>
        <w:jc w:val="both"/>
      </w:pPr>
      <w:r>
        <w:rPr>
          <w:rFonts w:ascii="Times New Roman" w:hAnsi="Times New Roman"/>
          <w:color w:val="000000"/>
          <w:sz w:val="24"/>
        </w:rPr>
        <w:t>CPF: _______________________________  RG / Órgão Emissor: _______________________________</w:t>
      </w:r>
    </w:p>
    <w:p>
      <w:pPr>
        <w:spacing w:before="0" w:after="60" w:line="276" w:lineRule="auto"/>
        <w:jc w:val="both"/>
      </w:pPr>
      <w:r>
        <w:rPr>
          <w:rFonts w:ascii="Times New Roman" w:hAnsi="Times New Roman"/>
          <w:color w:val="000000"/>
          <w:sz w:val="24"/>
        </w:rPr>
        <w:t>Registro Profissional (MTE/SRTE ou MEC): _________________________________________________</w:t>
      </w:r>
    </w:p>
    <w:p>
      <w:pPr>
        <w:spacing w:before="0" w:after="60" w:line="276" w:lineRule="auto"/>
        <w:jc w:val="both"/>
      </w:pPr>
      <w:r>
        <w:rPr>
          <w:rFonts w:ascii="Times New Roman" w:hAnsi="Times New Roman"/>
          <w:color w:val="000000"/>
          <w:sz w:val="24"/>
        </w:rPr>
        <w:t>E-mail de Contato: ______________________________  Telefone / WhatsApp: (    ) _______________</w:t>
      </w:r>
    </w:p>
    <w:p>
      <w:pPr>
        <w:spacing w:before="0" w:after="40" w:line="276" w:lineRule="auto"/>
        <w:jc w:val="both"/>
      </w:pPr>
      <w:r>
        <w:rPr>
          <w:rFonts w:ascii="Times New Roman" w:hAnsi="Times New Roman"/>
          <w:color w:val="000000"/>
          <w:sz w:val="24"/>
        </w:rPr>
        <w:t>Dados Bancários para eventual crédito do prêmio:</w:t>
      </w:r>
    </w:p>
    <w:p>
      <w:pPr>
        <w:spacing w:before="0" w:after="240" w:line="276" w:lineRule="auto"/>
        <w:jc w:val="both"/>
      </w:pPr>
      <w:r>
        <w:rPr>
          <w:rFonts w:ascii="Times New Roman" w:hAnsi="Times New Roman"/>
          <w:color w:val="000000"/>
          <w:sz w:val="24"/>
        </w:rPr>
        <w:t>Banco: _____________________  Agência: ____________  Conta-Corrente: _____________________  Chave PIX: _____________________</w:t>
      </w:r>
    </w:p>
    <w:p>
      <w:pPr>
        <w:spacing w:before="0" w:after="80" w:line="276" w:lineRule="auto"/>
        <w:jc w:val="both"/>
      </w:pPr>
      <w:r>
        <w:rPr>
          <w:rFonts w:ascii="Times New Roman" w:hAnsi="Times New Roman"/>
          <w:color w:val="000000"/>
          <w:sz w:val="24"/>
        </w:rPr>
        <w:t>3. DECLARAÇÃO DE COAUTORIA, ANUÊNCIA E QUITAÇÃO</w:t>
      </w:r>
    </w:p>
    <w:p>
      <w:pPr>
        <w:spacing w:before="0" w:after="80" w:line="276" w:lineRule="auto"/>
        <w:jc w:val="both"/>
      </w:pPr>
      <w:r>
        <w:rPr>
          <w:rFonts w:ascii="Times New Roman" w:hAnsi="Times New Roman"/>
          <w:color w:val="000000"/>
          <w:sz w:val="24"/>
        </w:rPr>
        <w:t>Pelo presente instrumento, nós, abaixo-assinados, na qualidade de coautores e produtores da obra jornalística supracitada, DECLARAMOS formalmente para todos os fins de direito e perante a Associação Mineira de Municípios (AMM) que:</w:t>
      </w:r>
    </w:p>
    <w:p>
      <w:pPr>
        <w:spacing w:before="0" w:after="120" w:line="276" w:lineRule="auto"/>
        <w:jc w:val="both"/>
      </w:pPr>
      <w:r>
        <w:rPr>
          <w:rFonts w:ascii="Times New Roman" w:hAnsi="Times New Roman"/>
          <w:color w:val="000000"/>
          <w:sz w:val="24"/>
        </w:rPr>
        <w:t>a) Participamos de forma efetiva e legítima na concepção, apuração, redação, produção, edição ou registro audiovisual/fotográfico do trabalho inscrito, correspondendo à expressão da verdade os nomes e funções informados no ato da inscrição;</w:t>
      </w:r>
    </w:p>
    <w:p>
      <w:pPr>
        <w:spacing w:before="0" w:after="120" w:line="276" w:lineRule="auto"/>
        <w:jc w:val="both"/>
      </w:pPr>
      <w:r>
        <w:rPr>
          <w:rFonts w:ascii="Times New Roman" w:hAnsi="Times New Roman"/>
          <w:color w:val="000000"/>
          <w:sz w:val="24"/>
        </w:rPr>
        <w:t>b) Temos pleno conhecimento e anuência inequívoca com todas as cláusulas e condições fixadas no Edital do I Prêmio AMM de Jornalismo — Município em Foco (2026/2027), comprometendo-nos a cumpri-las integralmente;</w:t>
      </w:r>
    </w:p>
    <w:p>
      <w:pPr>
        <w:spacing w:before="0" w:after="120" w:line="276" w:lineRule="auto"/>
        <w:jc w:val="both"/>
      </w:pPr>
      <w:r>
        <w:rPr>
          <w:rFonts w:ascii="Times New Roman" w:hAnsi="Times New Roman"/>
          <w:color w:val="000000"/>
          <w:sz w:val="24"/>
        </w:rPr>
        <w:t>c) Autorizamos, de forma expressa e irrevogável, que o(a) Representante Legal acima qualificado(a) realize a inscrição do trabalho, receba notificações e, em caso de premiação, receba em sua conta bancária a integralidade do valor pecuniário bruto atribuído à premiação, outorgando a AMM plena e geral quitação de qualquer valor decorrente do concurso;</w:t>
      </w:r>
    </w:p>
    <w:p>
      <w:pPr>
        <w:spacing w:before="0" w:after="120" w:line="276" w:lineRule="auto"/>
        <w:jc w:val="both"/>
      </w:pPr>
      <w:r>
        <w:rPr>
          <w:rFonts w:ascii="Times New Roman" w:hAnsi="Times New Roman"/>
          <w:color w:val="000000"/>
          <w:sz w:val="24"/>
        </w:rPr>
        <w:t>d) Reconhecemos que a divisão, partilha ou rateio da premiação pecuniária entre os membros da equipe é de exclusiva e estrita responsabilidade interna entre os coautores, isentando a Associação Mineira de Municípios (AMM), seus dirigentes e organizadores de qualquer litígio, controvérsia judicial ou extrajudicial de natureza cível, contratual, tributária ou trabalhista;</w:t>
      </w:r>
    </w:p>
    <w:p>
      <w:pPr>
        <w:spacing w:before="0" w:after="120" w:line="276" w:lineRule="auto"/>
        <w:jc w:val="both"/>
      </w:pPr>
      <w:r>
        <w:rPr>
          <w:rFonts w:ascii="Times New Roman" w:hAnsi="Times New Roman"/>
          <w:color w:val="000000"/>
          <w:sz w:val="24"/>
        </w:rPr>
        <w:t>e) Concedemos à AMM a autorização não exclusiva para veiculação institucional e exibição da obra jornalística nos moldes estipulados no Item 9 do Edital, resguardados os respectivos créditos de autoria.</w:t>
      </w:r>
    </w:p>
    <w:p>
      <w:pPr>
        <w:spacing w:before="0" w:after="200" w:line="276" w:lineRule="auto"/>
        <w:jc w:val="both"/>
      </w:pPr>
      <w:r>
        <w:rPr>
          <w:rFonts w:ascii="Times New Roman" w:hAnsi="Times New Roman"/>
          <w:color w:val="000000"/>
          <w:sz w:val="24"/>
        </w:rPr>
        <w:t>4. QUALIFICAÇÃO E ASSINATURA DE TODOS OS COAUTORES</w:t>
      </w:r>
    </w:p>
    <w:p>
      <w:pPr>
        <w:spacing w:before="0" w:after="40" w:line="276" w:lineRule="auto"/>
        <w:jc w:val="both"/>
      </w:pPr>
      <w:r>
        <w:rPr>
          <w:rFonts w:ascii="Times New Roman" w:hAnsi="Times New Roman"/>
          <w:color w:val="000000"/>
          <w:sz w:val="24"/>
        </w:rPr>
        <w:t>Coautor(a) 1:</w:t>
      </w:r>
    </w:p>
    <w:p>
      <w:pPr>
        <w:spacing w:before="0" w:after="40" w:line="276" w:lineRule="auto"/>
        <w:jc w:val="both"/>
      </w:pPr>
      <w:r>
        <w:rPr>
          <w:rFonts w:ascii="Times New Roman" w:hAnsi="Times New Roman"/>
          <w:color w:val="000000"/>
          <w:sz w:val="24"/>
        </w:rPr>
        <w:t>Nome Completo: ________________________________________________  Função: __________________</w:t>
      </w:r>
    </w:p>
    <w:p>
      <w:pPr>
        <w:spacing w:before="0" w:after="40" w:line="276" w:lineRule="auto"/>
        <w:jc w:val="both"/>
      </w:pPr>
      <w:r>
        <w:rPr>
          <w:rFonts w:ascii="Times New Roman" w:hAnsi="Times New Roman"/>
          <w:color w:val="000000"/>
          <w:sz w:val="24"/>
        </w:rPr>
        <w:t>CPF: _______________________  MTE/Diploma: ___________________  E-mail: __________________</w:t>
      </w:r>
    </w:p>
    <w:p>
      <w:pPr>
        <w:spacing w:before="0" w:after="160" w:line="276" w:lineRule="auto"/>
        <w:jc w:val="both"/>
      </w:pPr>
      <w:r>
        <w:rPr>
          <w:rFonts w:ascii="Times New Roman" w:hAnsi="Times New Roman"/>
          <w:color w:val="000000"/>
          <w:sz w:val="24"/>
        </w:rPr>
        <w:t>Assinatura: __________________________________________________  Data: _____/_____/202___</w:t>
      </w:r>
    </w:p>
    <w:p>
      <w:pPr>
        <w:spacing w:before="0" w:after="40" w:line="276" w:lineRule="auto"/>
        <w:jc w:val="both"/>
      </w:pPr>
      <w:r>
        <w:rPr>
          <w:rFonts w:ascii="Times New Roman" w:hAnsi="Times New Roman"/>
          <w:color w:val="000000"/>
          <w:sz w:val="24"/>
        </w:rPr>
        <w:t>Coautor(a) 2:</w:t>
      </w:r>
    </w:p>
    <w:p>
      <w:pPr>
        <w:spacing w:before="0" w:after="40" w:line="276" w:lineRule="auto"/>
        <w:jc w:val="both"/>
      </w:pPr>
      <w:r>
        <w:rPr>
          <w:rFonts w:ascii="Times New Roman" w:hAnsi="Times New Roman"/>
          <w:color w:val="000000"/>
          <w:sz w:val="24"/>
        </w:rPr>
        <w:t>Nome Completo: ________________________________________________  Função: __________________</w:t>
      </w:r>
    </w:p>
    <w:p>
      <w:pPr>
        <w:spacing w:before="0" w:after="40" w:line="276" w:lineRule="auto"/>
        <w:jc w:val="both"/>
      </w:pPr>
      <w:r>
        <w:rPr>
          <w:rFonts w:ascii="Times New Roman" w:hAnsi="Times New Roman"/>
          <w:color w:val="000000"/>
          <w:sz w:val="24"/>
        </w:rPr>
        <w:t>CPF: _______________________  MTE/Diploma: ___________________  E-mail: __________________</w:t>
      </w:r>
    </w:p>
    <w:p>
      <w:pPr>
        <w:spacing w:before="0" w:after="160" w:line="276" w:lineRule="auto"/>
        <w:jc w:val="both"/>
      </w:pPr>
      <w:r>
        <w:rPr>
          <w:rFonts w:ascii="Times New Roman" w:hAnsi="Times New Roman"/>
          <w:color w:val="000000"/>
          <w:sz w:val="24"/>
        </w:rPr>
        <w:t>Assinatura: __________________________________________________  Data: _____/_____/202___</w:t>
      </w:r>
    </w:p>
    <w:p>
      <w:pPr>
        <w:spacing w:before="0" w:after="40" w:line="276" w:lineRule="auto"/>
        <w:jc w:val="both"/>
      </w:pPr>
      <w:r>
        <w:rPr>
          <w:rFonts w:ascii="Times New Roman" w:hAnsi="Times New Roman"/>
          <w:color w:val="000000"/>
          <w:sz w:val="24"/>
        </w:rPr>
        <w:t>Coautor(a) 3:</w:t>
      </w:r>
    </w:p>
    <w:p>
      <w:pPr>
        <w:spacing w:before="0" w:after="40" w:line="276" w:lineRule="auto"/>
        <w:jc w:val="both"/>
      </w:pPr>
      <w:r>
        <w:rPr>
          <w:rFonts w:ascii="Times New Roman" w:hAnsi="Times New Roman"/>
          <w:color w:val="000000"/>
          <w:sz w:val="24"/>
        </w:rPr>
        <w:t>Nome Completo: ________________________________________________  Função: __________________</w:t>
      </w:r>
    </w:p>
    <w:p>
      <w:pPr>
        <w:spacing w:before="0" w:after="40" w:line="276" w:lineRule="auto"/>
        <w:jc w:val="both"/>
      </w:pPr>
      <w:r>
        <w:rPr>
          <w:rFonts w:ascii="Times New Roman" w:hAnsi="Times New Roman"/>
          <w:color w:val="000000"/>
          <w:sz w:val="24"/>
        </w:rPr>
        <w:t>CPF: _______________________  MTE/Diploma: ___________________  E-mail: __________________</w:t>
      </w:r>
    </w:p>
    <w:p>
      <w:pPr>
        <w:spacing w:before="0" w:after="160" w:line="276" w:lineRule="auto"/>
        <w:jc w:val="both"/>
      </w:pPr>
      <w:r>
        <w:rPr>
          <w:rFonts w:ascii="Times New Roman" w:hAnsi="Times New Roman"/>
          <w:color w:val="000000"/>
          <w:sz w:val="24"/>
        </w:rPr>
        <w:t>Assinatura: __________________________________________________  Data: _____/_____/202___</w:t>
      </w:r>
    </w:p>
    <w:p>
      <w:pPr>
        <w:spacing w:before="0" w:after="40" w:line="276" w:lineRule="auto"/>
        <w:jc w:val="both"/>
      </w:pPr>
      <w:r>
        <w:rPr>
          <w:rFonts w:ascii="Times New Roman" w:hAnsi="Times New Roman"/>
          <w:color w:val="000000"/>
          <w:sz w:val="24"/>
        </w:rPr>
        <w:t>Coautor(a) 4:</w:t>
      </w:r>
    </w:p>
    <w:p>
      <w:pPr>
        <w:spacing w:before="0" w:after="40" w:line="276" w:lineRule="auto"/>
        <w:jc w:val="both"/>
      </w:pPr>
      <w:r>
        <w:rPr>
          <w:rFonts w:ascii="Times New Roman" w:hAnsi="Times New Roman"/>
          <w:color w:val="000000"/>
          <w:sz w:val="24"/>
        </w:rPr>
        <w:t>Nome Completo: ________________________________________________  Função: __________________</w:t>
      </w:r>
    </w:p>
    <w:p>
      <w:pPr>
        <w:spacing w:before="0" w:after="40" w:line="276" w:lineRule="auto"/>
        <w:jc w:val="both"/>
      </w:pPr>
      <w:r>
        <w:rPr>
          <w:rFonts w:ascii="Times New Roman" w:hAnsi="Times New Roman"/>
          <w:color w:val="000000"/>
          <w:sz w:val="24"/>
        </w:rPr>
        <w:t>CPF: _______________________  MTE/Diploma: ___________________  E-mail: __________________</w:t>
      </w:r>
    </w:p>
    <w:p>
      <w:pPr>
        <w:spacing w:before="0" w:after="160" w:line="276" w:lineRule="auto"/>
        <w:jc w:val="both"/>
      </w:pPr>
      <w:r>
        <w:rPr>
          <w:rFonts w:ascii="Times New Roman" w:hAnsi="Times New Roman"/>
          <w:color w:val="000000"/>
          <w:sz w:val="24"/>
        </w:rPr>
        <w:t>Assinatura: __________________________________________________  Data: _____/_____/202___</w:t>
      </w:r>
    </w:p>
    <w:p>
      <w:pPr>
        <w:spacing w:before="0" w:after="40" w:line="276" w:lineRule="auto"/>
        <w:jc w:val="both"/>
      </w:pPr>
      <w:r>
        <w:rPr>
          <w:rFonts w:ascii="Times New Roman" w:hAnsi="Times New Roman"/>
          <w:color w:val="000000"/>
          <w:sz w:val="24"/>
        </w:rPr>
        <w:t>Coautor(a) 5:</w:t>
      </w:r>
    </w:p>
    <w:p>
      <w:pPr>
        <w:spacing w:before="0" w:after="40" w:line="276" w:lineRule="auto"/>
        <w:jc w:val="both"/>
      </w:pPr>
      <w:r>
        <w:rPr>
          <w:rFonts w:ascii="Times New Roman" w:hAnsi="Times New Roman"/>
          <w:color w:val="000000"/>
          <w:sz w:val="24"/>
        </w:rPr>
        <w:t>Nome Completo: ________________________________________________  Função: __________________</w:t>
      </w:r>
    </w:p>
    <w:p>
      <w:pPr>
        <w:spacing w:before="0" w:after="40" w:line="276" w:lineRule="auto"/>
        <w:jc w:val="both"/>
      </w:pPr>
      <w:r>
        <w:rPr>
          <w:rFonts w:ascii="Times New Roman" w:hAnsi="Times New Roman"/>
          <w:color w:val="000000"/>
          <w:sz w:val="24"/>
        </w:rPr>
        <w:t>CPF: _______________________  MTE/Diploma: ___________________  E-mail: __________________</w:t>
      </w:r>
    </w:p>
    <w:p>
      <w:pPr>
        <w:spacing w:before="0" w:after="160" w:line="276" w:lineRule="auto"/>
        <w:jc w:val="both"/>
      </w:pPr>
      <w:r>
        <w:rPr>
          <w:rFonts w:ascii="Times New Roman" w:hAnsi="Times New Roman"/>
          <w:color w:val="000000"/>
          <w:sz w:val="24"/>
        </w:rPr>
        <w:t>Assinatura: __________________________________________________  Data: _____/_____/202___</w:t>
      </w:r>
    </w:p>
    <w:p>
      <w:pPr>
        <w:spacing w:before="0" w:after="240" w:line="276" w:lineRule="auto"/>
        <w:jc w:val="both"/>
      </w:pPr>
      <w:r>
        <w:rPr>
          <w:rFonts w:ascii="Times New Roman" w:hAnsi="Times New Roman"/>
          <w:color w:val="000000"/>
          <w:sz w:val="24"/>
        </w:rPr>
        <w:t>*(Caso a equipe seja composta por mais de 5 membros, poderão ser anexadas vias suplementares desta folha de assinaturas).*</w:t>
      </w:r>
    </w:p>
    <w:sectPr w:rsidR="004F19C1" w:rsidSect="004F19C1">
      <w:headerReference w:type="default" r:id="rId11"/>
      <w:pgSz w:w="11910" w:h="16840"/>
      <w:pgMar w:top="1417" w:right="1701" w:bottom="1417" w:left="1701" w:header="76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64B" w:rsidRDefault="0014764B" w:rsidP="004F19C1">
      <w:r>
        <w:separator/>
      </w:r>
    </w:p>
  </w:endnote>
  <w:endnote w:type="continuationSeparator" w:id="1">
    <w:p w:rsidR="0014764B" w:rsidRDefault="0014764B" w:rsidP="004F19C1">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2A2AE907-D37F-4E07-A7C7-2A377EF578C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0FCEAAC-E2BF-4A6E-A2A1-7ABC90CF1951}"/>
    <w:embedBold r:id="rId3" w:fontKey="{0DED4229-51F0-43F0-BA91-06D20736C642}"/>
    <w:embedBoldItalic r:id="rId4" w:fontKey="{8471A443-D9D9-4DD8-99FA-323BCCAE059A}"/>
  </w:font>
  <w:font w:name="Verdana">
    <w:panose1 w:val="020B0604030504040204"/>
    <w:charset w:val="00"/>
    <w:family w:val="auto"/>
    <w:pitch w:val="default"/>
    <w:sig w:usb0="00000000" w:usb1="00000000" w:usb2="00000000" w:usb3="00000000" w:csb0="00000000" w:csb1="00000000"/>
    <w:embedBold r:id="rId5" w:fontKey="{93D0DCF7-299A-44A8-8864-3BF7BD28256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6" w:fontKey="{0E7DD465-E0C8-4D11-B606-929F7CC2377E}"/>
  </w:font>
  <w:font w:name="Tahoma">
    <w:panose1 w:val="020B0604030504040204"/>
    <w:charset w:val="00"/>
    <w:family w:val="swiss"/>
    <w:pitch w:val="variable"/>
    <w:sig w:usb0="E1002EFF" w:usb1="C000605B" w:usb2="00000029" w:usb3="00000000" w:csb0="000101FF" w:csb1="00000000"/>
    <w:embedRegular r:id="rId7" w:fontKey="{09525BC3-C42E-4339-B999-16840C519F04}"/>
  </w:font>
  <w:font w:name="Cambria">
    <w:panose1 w:val="02040503050406030204"/>
    <w:charset w:val="00"/>
    <w:family w:val="roman"/>
    <w:pitch w:val="variable"/>
    <w:sig w:usb0="E00006FF" w:usb1="420024FF" w:usb2="02000000" w:usb3="00000000" w:csb0="0000019F" w:csb1="00000000"/>
    <w:embedRegular r:id="rId8" w:fontKey="{401AAC3C-E71C-4FE1-9595-3191B3694404}"/>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64B" w:rsidRDefault="0014764B" w:rsidP="004F19C1">
      <w:r>
        <w:separator/>
      </w:r>
    </w:p>
  </w:footnote>
  <w:footnote w:type="continuationSeparator" w:id="1">
    <w:p w:rsidR="0014764B" w:rsidRDefault="0014764B" w:rsidP="004F1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C1" w:rsidRDefault="004F19C1">
    <w:pPr>
      <w:pStyle w:val="normal0"/>
      <w:pBdr>
        <w:top w:val="nil"/>
        <w:left w:val="nil"/>
        <w:bottom w:val="nil"/>
        <w:right w:val="nil"/>
        <w:between w:val="nil"/>
      </w:pBdr>
      <w:tabs>
        <w:tab w:val="center" w:pos="4252"/>
        <w:tab w:val="right" w:pos="8504"/>
      </w:tabs>
      <w:jc w:val="right"/>
      <w:rPr>
        <w:color w:val="000000"/>
        <w:sz w:val="20"/>
        <w:szCs w:val="20"/>
      </w:rPr>
    </w:pPr>
  </w:p>
  <w:p w:rsidR="004F19C1" w:rsidRDefault="004F19C1">
    <w:pPr>
      <w:pStyle w:val="normal0"/>
      <w:spacing w:line="14" w:lineRule="auto"/>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C1" w:rsidRDefault="004F19C1">
    <w:pPr>
      <w:pStyle w:val="normal0"/>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sidR="0014764B">
      <w:rPr>
        <w:color w:val="000000"/>
        <w:sz w:val="20"/>
        <w:szCs w:val="20"/>
      </w:rPr>
      <w:instrText>PAGE</w:instrText>
    </w:r>
    <w:r w:rsidR="00BF2D59">
      <w:rPr>
        <w:color w:val="000000"/>
        <w:sz w:val="20"/>
        <w:szCs w:val="20"/>
      </w:rPr>
      <w:fldChar w:fldCharType="separate"/>
    </w:r>
    <w:r w:rsidR="00BF2D59">
      <w:rPr>
        <w:noProof/>
        <w:color w:val="000000"/>
        <w:sz w:val="20"/>
        <w:szCs w:val="20"/>
      </w:rPr>
      <w:t>9</w:t>
    </w:r>
    <w:r>
      <w:rPr>
        <w:color w:val="000000"/>
        <w:sz w:val="20"/>
        <w:szCs w:val="20"/>
      </w:rPr>
      <w:fldChar w:fldCharType="end"/>
    </w:r>
  </w:p>
  <w:p w:rsidR="004F19C1" w:rsidRDefault="004F19C1">
    <w:pPr>
      <w:pStyle w:val="normal0"/>
      <w:spacing w:line="14" w:lineRule="auto"/>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4573"/>
    <w:multiLevelType w:val="multilevel"/>
    <w:tmpl w:val="68D2C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9A747F5"/>
    <w:multiLevelType w:val="multilevel"/>
    <w:tmpl w:val="B1161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3EC6C43"/>
    <w:multiLevelType w:val="multilevel"/>
    <w:tmpl w:val="03D0B9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defaultTabStop w:val="720"/>
  <w:hyphenationZone w:val="425"/>
  <w:characterSpacingControl w:val="doNotCompress"/>
  <w:footnotePr>
    <w:footnote w:id="0"/>
    <w:footnote w:id="1"/>
  </w:footnotePr>
  <w:endnotePr>
    <w:endnote w:id="0"/>
    <w:endnote w:id="1"/>
  </w:endnotePr>
  <w:compat/>
  <w:rsids>
    <w:rsidRoot w:val="004F19C1"/>
    <w:rsid w:val="0014764B"/>
    <w:rsid w:val="004F19C1"/>
    <w:rsid w:val="00BF2D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4F19C1"/>
    <w:pPr>
      <w:ind w:left="102"/>
      <w:jc w:val="both"/>
      <w:outlineLvl w:val="0"/>
    </w:pPr>
    <w:rPr>
      <w:rFonts w:ascii="Verdana" w:eastAsia="Verdana" w:hAnsi="Verdana" w:cs="Verdana"/>
      <w:b/>
      <w:bCs/>
      <w:sz w:val="20"/>
      <w:szCs w:val="20"/>
    </w:rPr>
  </w:style>
  <w:style w:type="paragraph" w:styleId="Ttulo2">
    <w:name w:val="heading 2"/>
    <w:basedOn w:val="normal0"/>
    <w:next w:val="normal0"/>
    <w:rsid w:val="004F19C1"/>
    <w:pPr>
      <w:ind w:left="644" w:hanging="542"/>
      <w:outlineLvl w:val="1"/>
    </w:pPr>
    <w:rPr>
      <w:b/>
      <w:bCs/>
      <w:sz w:val="36"/>
      <w:szCs w:val="36"/>
    </w:rPr>
  </w:style>
  <w:style w:type="paragraph" w:styleId="Ttulo3">
    <w:name w:val="heading 3"/>
    <w:basedOn w:val="normal0"/>
    <w:next w:val="normal0"/>
    <w:rsid w:val="004F19C1"/>
    <w:pPr>
      <w:keepNext/>
      <w:keepLines/>
      <w:spacing w:before="280" w:after="80"/>
      <w:outlineLvl w:val="2"/>
    </w:pPr>
    <w:rPr>
      <w:b/>
      <w:bCs/>
      <w:sz w:val="28"/>
      <w:szCs w:val="28"/>
    </w:rPr>
  </w:style>
  <w:style w:type="paragraph" w:styleId="Ttulo4">
    <w:name w:val="heading 4"/>
    <w:basedOn w:val="normal0"/>
    <w:next w:val="normal0"/>
    <w:rsid w:val="004F19C1"/>
    <w:pPr>
      <w:ind w:left="103"/>
      <w:outlineLvl w:val="3"/>
    </w:pPr>
    <w:rPr>
      <w:b/>
      <w:bCs/>
      <w:sz w:val="28"/>
      <w:szCs w:val="28"/>
    </w:rPr>
  </w:style>
  <w:style w:type="paragraph" w:styleId="Ttulo5">
    <w:name w:val="heading 5"/>
    <w:basedOn w:val="normal0"/>
    <w:next w:val="normal0"/>
    <w:rsid w:val="004F19C1"/>
    <w:pPr>
      <w:spacing w:before="202"/>
      <w:ind w:left="461"/>
      <w:outlineLvl w:val="4"/>
    </w:pPr>
    <w:rPr>
      <w:b/>
      <w:bCs/>
      <w:i/>
      <w:iCs/>
      <w:sz w:val="28"/>
      <w:szCs w:val="28"/>
      <w:u w:val="single"/>
    </w:rPr>
  </w:style>
  <w:style w:type="paragraph" w:styleId="Ttulo6">
    <w:name w:val="heading 6"/>
    <w:basedOn w:val="normal0"/>
    <w:next w:val="normal0"/>
    <w:rsid w:val="004F19C1"/>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4F19C1"/>
    <w:tblPr>
      <w:tblCellMar>
        <w:top w:w="100" w:type="dxa"/>
        <w:left w:w="100" w:type="dxa"/>
        <w:bottom w:w="100" w:type="dxa"/>
        <w:right w:w="100" w:type="dxa"/>
      </w:tblCellMar>
    </w:tblPr>
  </w:style>
  <w:style w:type="paragraph" w:customStyle="1" w:styleId="normal0">
    <w:name w:val="normal"/>
    <w:rsid w:val="004F19C1"/>
  </w:style>
  <w:style w:type="paragraph" w:styleId="Ttulo">
    <w:name w:val="Title"/>
    <w:basedOn w:val="normal0"/>
    <w:next w:val="normal0"/>
    <w:rsid w:val="004F19C1"/>
    <w:pPr>
      <w:keepNext/>
      <w:keepLines/>
      <w:spacing w:before="480" w:after="120"/>
    </w:pPr>
    <w:rPr>
      <w:b/>
      <w:bCs/>
      <w:sz w:val="72"/>
      <w:szCs w:val="72"/>
    </w:rPr>
  </w:style>
  <w:style w:type="paragraph" w:styleId="Subttulo">
    <w:name w:val="Subtitle"/>
    <w:basedOn w:val="normal0"/>
    <w:next w:val="normal0"/>
    <w:rsid w:val="004F19C1"/>
    <w:pPr>
      <w:keepNext/>
      <w:keepLines/>
      <w:spacing w:before="360" w:after="80"/>
    </w:pPr>
    <w:rPr>
      <w:rFonts w:ascii="Georgia" w:eastAsia="Georgia" w:hAnsi="Georgia" w:cs="Georgia"/>
      <w:i/>
      <w:iCs/>
      <w:color w:val="666666"/>
      <w:sz w:val="48"/>
      <w:szCs w:val="48"/>
    </w:rPr>
  </w:style>
  <w:style w:type="paragraph" w:styleId="Textodebalo">
    <w:name w:val="Balloon Text"/>
    <w:basedOn w:val="Normal"/>
    <w:link w:val="TextodebaloChar"/>
    <w:uiPriority w:val="99"/>
    <w:semiHidden/>
    <w:unhideWhenUsed/>
    <w:rsid w:val="00BF2D59"/>
    <w:rPr>
      <w:rFonts w:ascii="Tahoma" w:hAnsi="Tahoma" w:cs="Tahoma"/>
      <w:sz w:val="16"/>
      <w:szCs w:val="16"/>
    </w:rPr>
  </w:style>
  <w:style w:type="character" w:customStyle="1" w:styleId="TextodebaloChar">
    <w:name w:val="Texto de balão Char"/>
    <w:basedOn w:val="Fontepargpadro"/>
    <w:link w:val="Textodebalo"/>
    <w:uiPriority w:val="99"/>
    <w:semiHidden/>
    <w:rsid w:val="00BF2D59"/>
    <w:rPr>
      <w:rFonts w:ascii="Tahoma" w:hAnsi="Tahoma" w:cs="Tahoma"/>
      <w:sz w:val="16"/>
      <w:szCs w:val="16"/>
    </w:rPr>
  </w:style>
  <w:style w:type="character" w:styleId="Hyperlink">
    <w:name w:val="Hyperlink"/>
    <w:basedOn w:val="Fontepargpadro"/>
    <w:uiPriority w:val="99"/>
    <w:unhideWhenUsed/>
    <w:rsid w:val="00BF2D5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omunicacao@amm-mg.org.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ortalamm.org.br/premio-amm-jornalism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2335</Words>
  <Characters>12610</Characters>
  <Application>Microsoft Office Word</Application>
  <DocSecurity>0</DocSecurity>
  <Lines>105</Lines>
  <Paragraphs>29</Paragraphs>
  <ScaleCrop>false</ScaleCrop>
  <Company/>
  <LinksUpToDate>false</LinksUpToDate>
  <CharactersWithSpaces>14916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Thalita Marinho</dc:creator>
  <cp:lastModifiedBy>TATIANA</cp:lastModifiedBy>
  <cp:revision>2</cp:revision>
  <dcterms:created xsi:type="dcterms:W3CDTF">2026-09-08T14:01:00Z</dcterms:created>
  <dcterms:modified xsi:type="dcterms:W3CDTF">2026-09-08T14:01:00Z</dcterms:modified>
</cp:coreProperties>
</file>